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F7" w:rsidRDefault="00690BF7" w:rsidP="00690BF7">
      <w:pPr>
        <w:shd w:val="clear" w:color="auto" w:fill="D8D8D8"/>
        <w:spacing w:after="0" w:line="240" w:lineRule="auto"/>
        <w:jc w:val="both"/>
        <w:rPr>
          <w:rFonts w:ascii="Calibri" w:hAnsi="Calibri" w:cs="Calibri"/>
          <w:sz w:val="16"/>
          <w:szCs w:val="16"/>
        </w:rPr>
      </w:pPr>
      <w:r>
        <w:rPr>
          <w:rFonts w:ascii="Wingdings" w:hAnsi="Wingdings"/>
          <w:sz w:val="16"/>
          <w:szCs w:val="16"/>
        </w:rPr>
        <w:t></w:t>
      </w:r>
      <w:r>
        <w:rPr>
          <w:rFonts w:ascii="Calibri" w:hAnsi="Calibri" w:cs="Calibri"/>
          <w:sz w:val="16"/>
          <w:szCs w:val="16"/>
        </w:rPr>
        <w:t xml:space="preserve"> Piazza Roma, 365 </w:t>
      </w:r>
      <w:r>
        <w:rPr>
          <w:rFonts w:ascii="Wingdings 2" w:hAnsi="Wingdings 2"/>
          <w:sz w:val="16"/>
          <w:szCs w:val="16"/>
        </w:rPr>
        <w:t></w:t>
      </w:r>
      <w:r>
        <w:rPr>
          <w:rFonts w:ascii="Calibri" w:hAnsi="Calibri" w:cs="Calibri"/>
          <w:sz w:val="16"/>
          <w:szCs w:val="16"/>
        </w:rPr>
        <w:t xml:space="preserve"> 0823 759511 – 759523 </w:t>
      </w:r>
      <w:r>
        <w:rPr>
          <w:rFonts w:ascii="Wingdings 2" w:hAnsi="Wingdings 2"/>
          <w:sz w:val="16"/>
          <w:szCs w:val="16"/>
        </w:rPr>
        <w:t></w:t>
      </w:r>
      <w:r>
        <w:rPr>
          <w:rFonts w:ascii="Calibri" w:hAnsi="Calibri" w:cs="Calibri"/>
          <w:sz w:val="16"/>
          <w:szCs w:val="16"/>
        </w:rPr>
        <w:t xml:space="preserve">  0823 759517                   </w:t>
      </w:r>
      <w:r>
        <w:rPr>
          <w:rFonts w:ascii="Calibri" w:hAnsi="Calibri" w:cs="Calibri"/>
          <w:sz w:val="16"/>
          <w:szCs w:val="16"/>
        </w:rPr>
        <w:tab/>
      </w:r>
      <w:r>
        <w:rPr>
          <w:rFonts w:ascii="Calibri" w:hAnsi="Calibri" w:cs="Calibri"/>
          <w:sz w:val="16"/>
          <w:szCs w:val="16"/>
        </w:rPr>
        <w:tab/>
        <w:t xml:space="preserve">Sito Internet : </w:t>
      </w:r>
      <w:hyperlink r:id="rId8" w:history="1">
        <w:r>
          <w:rPr>
            <w:rStyle w:val="Collegamentoipertestuale"/>
            <w:rFonts w:ascii="Calibri" w:hAnsi="Calibri" w:cs="Calibri"/>
            <w:sz w:val="16"/>
            <w:szCs w:val="16"/>
          </w:rPr>
          <w:t>http//www.comunesantamariaavico.it</w:t>
        </w:r>
      </w:hyperlink>
    </w:p>
    <w:p w:rsidR="00690BF7" w:rsidRDefault="00690BF7" w:rsidP="00690BF7">
      <w:pPr>
        <w:shd w:val="clear" w:color="auto" w:fill="D8D8D8"/>
        <w:spacing w:after="0" w:line="240" w:lineRule="auto"/>
        <w:jc w:val="both"/>
      </w:pPr>
      <w:r>
        <w:rPr>
          <w:rFonts w:ascii="Calibri" w:hAnsi="Calibri" w:cs="Calibri"/>
          <w:sz w:val="16"/>
          <w:szCs w:val="16"/>
        </w:rPr>
        <w:t xml:space="preserve">C.F. 80004570612  -  P. IVA 01299510618  -                                                       </w:t>
      </w:r>
      <w:r>
        <w:rPr>
          <w:rFonts w:ascii="Calibri" w:hAnsi="Calibri" w:cs="Calibri"/>
          <w:sz w:val="16"/>
          <w:szCs w:val="16"/>
        </w:rPr>
        <w:tab/>
      </w:r>
      <w:r>
        <w:rPr>
          <w:rFonts w:ascii="Calibri" w:hAnsi="Calibri" w:cs="Calibri"/>
          <w:sz w:val="16"/>
          <w:szCs w:val="16"/>
        </w:rPr>
        <w:tab/>
        <w:t>pec: ll.pp@pec.comunesantamariaavico.it</w:t>
      </w:r>
    </w:p>
    <w:p w:rsidR="00690BF7" w:rsidRPr="00C12F35" w:rsidRDefault="00690BF7" w:rsidP="00690BF7">
      <w:pPr>
        <w:pStyle w:val="Pidipagina"/>
        <w:tabs>
          <w:tab w:val="clear" w:pos="4819"/>
          <w:tab w:val="clear" w:pos="9638"/>
        </w:tabs>
        <w:ind w:left="5387"/>
        <w:rPr>
          <w:rFonts w:ascii="Calibri" w:hAnsi="Calibri" w:cs="Tahoma"/>
          <w:color w:val="5F5F5F"/>
          <w:sz w:val="24"/>
          <w:szCs w:val="24"/>
        </w:rPr>
      </w:pPr>
      <w:r>
        <w:rPr>
          <w:noProof/>
          <w:lang w:eastAsia="it-IT"/>
        </w:rPr>
        <w:drawing>
          <wp:anchor distT="0" distB="0" distL="114935" distR="114935" simplePos="0" relativeHeight="251659264" behindDoc="0" locked="0" layoutInCell="1" allowOverlap="1" wp14:anchorId="05A438C5" wp14:editId="08229DEF">
            <wp:simplePos x="0" y="0"/>
            <wp:positionH relativeFrom="column">
              <wp:posOffset>179070</wp:posOffset>
            </wp:positionH>
            <wp:positionV relativeFrom="paragraph">
              <wp:posOffset>65405</wp:posOffset>
            </wp:positionV>
            <wp:extent cx="1218565" cy="1218565"/>
            <wp:effectExtent l="0" t="0" r="63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2000" contrast="24000"/>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solidFill>
                      <a:srgbClr val="FFFFFF"/>
                    </a:solidFill>
                    <a:ln>
                      <a:noFill/>
                    </a:ln>
                  </pic:spPr>
                </pic:pic>
              </a:graphicData>
            </a:graphic>
          </wp:anchor>
        </w:drawing>
      </w:r>
    </w:p>
    <w:p w:rsidR="00690BF7" w:rsidRPr="002E0091" w:rsidRDefault="00690BF7" w:rsidP="00690BF7">
      <w:pPr>
        <w:pStyle w:val="Pidipagina"/>
        <w:tabs>
          <w:tab w:val="clear" w:pos="4819"/>
          <w:tab w:val="clear" w:pos="9638"/>
        </w:tabs>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pPr>
      <w:r w:rsidRPr="00C12F35">
        <w:rPr>
          <w:rFonts w:ascii="Calibri" w:hAnsi="Calibri" w:cs="Tahoma"/>
          <w:color w:val="5F5F5F"/>
          <w:sz w:val="24"/>
          <w:szCs w:val="24"/>
        </w:rPr>
        <w:tab/>
      </w:r>
      <w:r w:rsidRPr="00C12F35">
        <w:rPr>
          <w:rFonts w:ascii="Calibri" w:hAnsi="Calibri" w:cs="Tahoma"/>
          <w:color w:val="5F5F5F"/>
          <w:sz w:val="24"/>
          <w:szCs w:val="24"/>
        </w:rPr>
        <w:tab/>
      </w:r>
      <w:r w:rsidRPr="00C12F35">
        <w:rPr>
          <w:rFonts w:ascii="Calibri" w:hAnsi="Calibri" w:cs="Tahoma"/>
          <w:color w:val="5F5F5F"/>
          <w:sz w:val="24"/>
          <w:szCs w:val="24"/>
        </w:rPr>
        <w:tab/>
      </w:r>
      <w:r w:rsidRPr="00C12F35">
        <w:rPr>
          <w:rFonts w:ascii="Calibri" w:hAnsi="Calibri" w:cs="Tahoma"/>
          <w:color w:val="5F5F5F"/>
          <w:sz w:val="24"/>
          <w:szCs w:val="24"/>
        </w:rPr>
        <w:tab/>
        <w:t>Comune di</w:t>
      </w:r>
      <w:r>
        <w:rPr>
          <w:rFonts w:ascii="Calibri" w:hAnsi="Calibri" w:cs="Tahoma"/>
          <w:color w:val="5F5F5F"/>
          <w:sz w:val="24"/>
          <w:szCs w:val="24"/>
        </w:rPr>
        <w:t xml:space="preserve"> </w:t>
      </w:r>
      <w:r w:rsidRPr="00C12F35">
        <w:rPr>
          <w:rFonts w:ascii="Calibri" w:hAnsi="Calibri" w:cs="Tahoma"/>
          <w:color w:val="5F5F5F"/>
        </w:rPr>
        <w:t>Santa Maria a Vico</w:t>
      </w:r>
    </w:p>
    <w:p w:rsidR="00690BF7" w:rsidRPr="002E0091" w:rsidRDefault="00690BF7" w:rsidP="00690BF7">
      <w:pPr>
        <w:pStyle w:val="Pidipagina"/>
        <w:tabs>
          <w:tab w:val="clear" w:pos="4819"/>
          <w:tab w:val="clear" w:pos="9638"/>
        </w:tabs>
        <w:rPr>
          <w:rFonts w:ascii="Calibri" w:hAnsi="Calibri" w:cs="Tahoma"/>
          <w:i/>
          <w:outline/>
          <w:color w:val="000000"/>
          <w14:textOutline w14:w="9525" w14:cap="flat" w14:cmpd="sng" w14:algn="ctr">
            <w14:solidFill>
              <w14:srgbClr w14:val="000000"/>
            </w14:solidFill>
            <w14:prstDash w14:val="solid"/>
            <w14:round/>
          </w14:textOutline>
          <w14:textFill>
            <w14:noFill/>
          </w14:textFill>
        </w:rPr>
      </w:pP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Provincia di Caserta</w:t>
      </w:r>
    </w:p>
    <w:p w:rsidR="00690BF7" w:rsidRDefault="00690BF7" w:rsidP="00690BF7">
      <w:pPr>
        <w:jc w:val="both"/>
        <w:rPr>
          <w:rFonts w:ascii="Calibri" w:hAnsi="Calibri" w:cs="Calibri"/>
        </w:rPr>
      </w:pP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E0091">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Pr>
          <w:rFonts w:ascii="Calibri" w:hAnsi="Calibri" w:cs="Calibri"/>
          <w:i/>
        </w:rPr>
        <w:t>Settore “</w:t>
      </w:r>
      <w:r w:rsidR="00927483">
        <w:rPr>
          <w:rFonts w:ascii="Calibri" w:hAnsi="Calibri" w:cs="Calibri"/>
          <w:i/>
        </w:rPr>
        <w:t>Urbanistica-Cimiteri-Ambiente-Commercio</w:t>
      </w:r>
      <w:r>
        <w:rPr>
          <w:rFonts w:ascii="Calibri" w:hAnsi="Calibri" w:cs="Calibri"/>
          <w:i/>
        </w:rPr>
        <w:t>”</w:t>
      </w:r>
    </w:p>
    <w:p w:rsidR="008B0FC9" w:rsidRDefault="008B0FC9" w:rsidP="00C12F35">
      <w:pPr>
        <w:jc w:val="both"/>
        <w:rPr>
          <w:rFonts w:ascii="Calibri" w:hAnsi="Calibri" w:cs="Calibri"/>
        </w:rPr>
      </w:pPr>
    </w:p>
    <w:p w:rsidR="00690BF7" w:rsidRPr="0011515F" w:rsidRDefault="00690BF7" w:rsidP="00C12F35">
      <w:pPr>
        <w:jc w:val="both"/>
        <w:rPr>
          <w:rFonts w:ascii="Calibri" w:hAnsi="Calibri" w:cs="Calibri"/>
        </w:rPr>
      </w:pPr>
    </w:p>
    <w:p w:rsidR="00C12F35"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425F0C" w:rsidRDefault="00425F0C" w:rsidP="00C12F35">
      <w:pPr>
        <w:autoSpaceDE w:val="0"/>
        <w:autoSpaceDN w:val="0"/>
        <w:adjustRightInd w:val="0"/>
        <w:spacing w:after="0" w:line="240" w:lineRule="auto"/>
        <w:jc w:val="center"/>
        <w:rPr>
          <w:rFonts w:ascii="Arial Narrow" w:hAnsi="Arial Narrow" w:cs="Arial Narrow"/>
          <w:b/>
          <w:bCs/>
          <w:sz w:val="38"/>
          <w:szCs w:val="38"/>
        </w:rPr>
      </w:pPr>
    </w:p>
    <w:p w:rsidR="00425F0C" w:rsidRPr="0011515F" w:rsidRDefault="00425F0C" w:rsidP="00C12F35">
      <w:pPr>
        <w:autoSpaceDE w:val="0"/>
        <w:autoSpaceDN w:val="0"/>
        <w:adjustRightInd w:val="0"/>
        <w:spacing w:after="0" w:line="240" w:lineRule="auto"/>
        <w:jc w:val="center"/>
        <w:rPr>
          <w:rFonts w:ascii="Arial Narrow" w:hAnsi="Arial Narrow" w:cs="Arial Narrow"/>
          <w:b/>
          <w:bCs/>
          <w:sz w:val="38"/>
          <w:szCs w:val="38"/>
        </w:rPr>
      </w:pPr>
    </w:p>
    <w:p w:rsidR="00C12F35" w:rsidRPr="0011515F"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C12F35" w:rsidRPr="0011515F" w:rsidRDefault="00C12F35" w:rsidP="00C12F35">
      <w:pPr>
        <w:autoSpaceDE w:val="0"/>
        <w:autoSpaceDN w:val="0"/>
        <w:adjustRightInd w:val="0"/>
        <w:spacing w:after="0" w:line="240" w:lineRule="auto"/>
        <w:jc w:val="center"/>
        <w:rPr>
          <w:rFonts w:ascii="Arial Narrow" w:hAnsi="Arial Narrow" w:cs="Arial Narrow"/>
          <w:b/>
          <w:bCs/>
          <w:sz w:val="38"/>
          <w:szCs w:val="38"/>
        </w:rPr>
      </w:pPr>
    </w:p>
    <w:p w:rsidR="00E355FB" w:rsidRPr="0011515F" w:rsidRDefault="00E355FB" w:rsidP="00C12F35">
      <w:pPr>
        <w:autoSpaceDE w:val="0"/>
        <w:autoSpaceDN w:val="0"/>
        <w:adjustRightInd w:val="0"/>
        <w:spacing w:after="0" w:line="240" w:lineRule="auto"/>
        <w:jc w:val="center"/>
        <w:rPr>
          <w:rFonts w:ascii="Arial Narrow" w:hAnsi="Arial Narrow" w:cs="Arial Narrow"/>
          <w:b/>
          <w:bCs/>
          <w:sz w:val="56"/>
          <w:szCs w:val="56"/>
        </w:rPr>
      </w:pPr>
      <w:r w:rsidRPr="0011515F">
        <w:rPr>
          <w:rFonts w:ascii="Arial Narrow" w:hAnsi="Arial Narrow" w:cs="Arial Narrow"/>
          <w:b/>
          <w:bCs/>
          <w:sz w:val="56"/>
          <w:szCs w:val="56"/>
        </w:rPr>
        <w:t xml:space="preserve">CAPITOLATO SPECIALE DESCRITTIVO E PRESTAZIONALE </w:t>
      </w:r>
    </w:p>
    <w:p w:rsidR="00F979F0" w:rsidRPr="0011515F" w:rsidRDefault="00F979F0" w:rsidP="00C12F35">
      <w:pPr>
        <w:autoSpaceDE w:val="0"/>
        <w:autoSpaceDN w:val="0"/>
        <w:adjustRightInd w:val="0"/>
        <w:spacing w:after="0" w:line="240" w:lineRule="auto"/>
        <w:jc w:val="center"/>
        <w:rPr>
          <w:rFonts w:ascii="Arial Narrow" w:hAnsi="Arial Narrow" w:cs="Arial Narrow"/>
          <w:b/>
          <w:bCs/>
          <w:sz w:val="24"/>
          <w:szCs w:val="24"/>
        </w:rPr>
      </w:pPr>
      <w:r w:rsidRPr="0011515F">
        <w:rPr>
          <w:rFonts w:ascii="Arial Narrow" w:hAnsi="Arial Narrow" w:cs="Arial Narrow"/>
          <w:b/>
          <w:bCs/>
          <w:sz w:val="24"/>
          <w:szCs w:val="24"/>
        </w:rPr>
        <w:t>(</w:t>
      </w:r>
      <w:r w:rsidR="008616C5" w:rsidRPr="0011515F">
        <w:rPr>
          <w:rFonts w:ascii="Arial Narrow" w:hAnsi="Arial Narrow" w:cs="Arial Narrow"/>
          <w:b/>
          <w:bCs/>
          <w:sz w:val="24"/>
          <w:szCs w:val="24"/>
        </w:rPr>
        <w:t>quinto</w:t>
      </w:r>
      <w:r w:rsidR="00E355FB" w:rsidRPr="0011515F">
        <w:rPr>
          <w:rFonts w:ascii="Arial Narrow" w:hAnsi="Arial Narrow" w:cs="Arial Narrow"/>
          <w:b/>
          <w:bCs/>
          <w:sz w:val="24"/>
          <w:szCs w:val="24"/>
        </w:rPr>
        <w:t xml:space="preserve"> p</w:t>
      </w:r>
      <w:r w:rsidR="008616C5" w:rsidRPr="0011515F">
        <w:rPr>
          <w:rFonts w:ascii="Arial Narrow" w:hAnsi="Arial Narrow" w:cs="Arial Narrow"/>
          <w:b/>
          <w:bCs/>
          <w:sz w:val="24"/>
          <w:szCs w:val="24"/>
        </w:rPr>
        <w:t>e</w:t>
      </w:r>
      <w:r w:rsidR="00E355FB" w:rsidRPr="0011515F">
        <w:rPr>
          <w:rFonts w:ascii="Arial Narrow" w:hAnsi="Arial Narrow" w:cs="Arial Narrow"/>
          <w:b/>
          <w:bCs/>
          <w:sz w:val="24"/>
          <w:szCs w:val="24"/>
        </w:rPr>
        <w:t>r</w:t>
      </w:r>
      <w:r w:rsidR="008616C5" w:rsidRPr="0011515F">
        <w:rPr>
          <w:rFonts w:ascii="Arial Narrow" w:hAnsi="Arial Narrow" w:cs="Arial Narrow"/>
          <w:b/>
          <w:bCs/>
          <w:sz w:val="24"/>
          <w:szCs w:val="24"/>
        </w:rPr>
        <w:t xml:space="preserve">iodo </w:t>
      </w:r>
      <w:r w:rsidR="00E355FB" w:rsidRPr="0011515F">
        <w:rPr>
          <w:rFonts w:ascii="Arial Narrow" w:hAnsi="Arial Narrow" w:cs="Arial Narrow"/>
          <w:b/>
          <w:bCs/>
          <w:sz w:val="24"/>
          <w:szCs w:val="24"/>
        </w:rPr>
        <w:t>del comma 15</w:t>
      </w:r>
      <w:r w:rsidRPr="0011515F">
        <w:rPr>
          <w:rFonts w:ascii="Arial Narrow" w:hAnsi="Arial Narrow" w:cs="Arial Narrow"/>
          <w:b/>
          <w:bCs/>
          <w:sz w:val="24"/>
          <w:szCs w:val="24"/>
        </w:rPr>
        <w:t xml:space="preserve"> </w:t>
      </w:r>
      <w:r w:rsidR="00E355FB" w:rsidRPr="0011515F">
        <w:rPr>
          <w:rFonts w:ascii="Arial Narrow" w:hAnsi="Arial Narrow" w:cs="Arial Narrow"/>
          <w:b/>
          <w:bCs/>
          <w:sz w:val="24"/>
          <w:szCs w:val="24"/>
        </w:rPr>
        <w:t xml:space="preserve">dell’art. 23 </w:t>
      </w:r>
      <w:r w:rsidRPr="0011515F">
        <w:rPr>
          <w:rFonts w:ascii="Arial Narrow" w:hAnsi="Arial Narrow" w:cs="Arial Narrow"/>
          <w:b/>
          <w:bCs/>
          <w:sz w:val="24"/>
          <w:szCs w:val="24"/>
        </w:rPr>
        <w:t>del D.</w:t>
      </w:r>
      <w:r w:rsidR="00E355FB" w:rsidRPr="0011515F">
        <w:rPr>
          <w:rFonts w:ascii="Arial Narrow" w:hAnsi="Arial Narrow" w:cs="Arial Narrow"/>
          <w:b/>
          <w:bCs/>
          <w:sz w:val="24"/>
          <w:szCs w:val="24"/>
        </w:rPr>
        <w:t>L.vo</w:t>
      </w:r>
      <w:r w:rsidRPr="0011515F">
        <w:rPr>
          <w:rFonts w:ascii="Arial Narrow" w:hAnsi="Arial Narrow" w:cs="Arial Narrow"/>
          <w:b/>
          <w:bCs/>
          <w:sz w:val="24"/>
          <w:szCs w:val="24"/>
        </w:rPr>
        <w:t xml:space="preserve"> </w:t>
      </w:r>
      <w:r w:rsidR="00E355FB" w:rsidRPr="0011515F">
        <w:rPr>
          <w:rFonts w:ascii="Arial Narrow" w:hAnsi="Arial Narrow" w:cs="Arial Narrow"/>
          <w:b/>
          <w:bCs/>
          <w:sz w:val="24"/>
          <w:szCs w:val="24"/>
        </w:rPr>
        <w:t>50/2016</w:t>
      </w:r>
      <w:r w:rsidRPr="0011515F">
        <w:rPr>
          <w:rFonts w:ascii="Arial Narrow" w:hAnsi="Arial Narrow" w:cs="Arial Narrow"/>
          <w:b/>
          <w:bCs/>
          <w:sz w:val="24"/>
          <w:szCs w:val="24"/>
        </w:rPr>
        <w:t>)</w:t>
      </w:r>
    </w:p>
    <w:p w:rsidR="00C12F35" w:rsidRPr="0011515F" w:rsidRDefault="00C12F35" w:rsidP="00C12F35">
      <w:pPr>
        <w:keepNext/>
        <w:widowControl w:val="0"/>
        <w:autoSpaceDE w:val="0"/>
        <w:ind w:left="1410" w:hanging="1410"/>
        <w:jc w:val="both"/>
        <w:rPr>
          <w:rFonts w:ascii="Arial Narrow" w:hAnsi="Arial Narrow" w:cs="Calibri"/>
          <w:b/>
          <w:bCs/>
        </w:rPr>
      </w:pPr>
    </w:p>
    <w:p w:rsidR="00F979F0" w:rsidRPr="0011515F" w:rsidRDefault="00F979F0" w:rsidP="00C12F35">
      <w:pPr>
        <w:keepNext/>
        <w:widowControl w:val="0"/>
        <w:autoSpaceDE w:val="0"/>
        <w:ind w:left="1410" w:hanging="1410"/>
        <w:jc w:val="both"/>
        <w:rPr>
          <w:rFonts w:ascii="Arial Narrow" w:hAnsi="Arial Narrow" w:cs="Calibri"/>
          <w:b/>
          <w:bCs/>
        </w:rPr>
      </w:pPr>
    </w:p>
    <w:p w:rsidR="002D394D" w:rsidRPr="0011515F" w:rsidRDefault="00C12F35" w:rsidP="00C12F35">
      <w:pPr>
        <w:keepNext/>
        <w:widowControl w:val="0"/>
        <w:autoSpaceDE w:val="0"/>
        <w:ind w:left="1410" w:hanging="1410"/>
        <w:jc w:val="both"/>
        <w:rPr>
          <w:rFonts w:ascii="Arial Narrow" w:hAnsi="Arial Narrow" w:cs="Arial Narrow"/>
          <w:b/>
          <w:sz w:val="24"/>
          <w:szCs w:val="24"/>
        </w:rPr>
      </w:pPr>
      <w:r w:rsidRPr="0011515F">
        <w:rPr>
          <w:rFonts w:ascii="Arial Narrow" w:hAnsi="Arial Narrow" w:cs="Calibri"/>
          <w:b/>
          <w:bCs/>
          <w:sz w:val="24"/>
          <w:szCs w:val="24"/>
        </w:rPr>
        <w:t xml:space="preserve">OGGETTO: </w:t>
      </w:r>
      <w:r w:rsidRPr="0011515F">
        <w:rPr>
          <w:rFonts w:ascii="Arial Narrow" w:hAnsi="Arial Narrow" w:cs="Calibri"/>
          <w:b/>
          <w:bCs/>
          <w:sz w:val="24"/>
          <w:szCs w:val="24"/>
        </w:rPr>
        <w:tab/>
      </w:r>
      <w:r w:rsidR="00362E22" w:rsidRPr="00362E22">
        <w:rPr>
          <w:rFonts w:ascii="Arial Narrow" w:hAnsi="Arial Narrow" w:cs="Calibri"/>
          <w:b/>
          <w:bCs/>
          <w:sz w:val="24"/>
          <w:szCs w:val="24"/>
        </w:rPr>
        <w:t>AFFIDAMENTO AD IMPIANTO DI TRATTAMENTO ED AVVIO A RECUPERO DELLE FRAZIONI DIFFERENZIATE INDIVIDUATE CON IL CODICE C.E.R. 20.03.03 PER UN ANNO</w:t>
      </w: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C12F35">
      <w:pPr>
        <w:keepNext/>
        <w:widowControl w:val="0"/>
        <w:autoSpaceDE w:val="0"/>
        <w:ind w:left="1410" w:hanging="1410"/>
        <w:jc w:val="both"/>
        <w:rPr>
          <w:rFonts w:ascii="Arial Narrow" w:hAnsi="Arial Narrow" w:cs="Arial Narrow"/>
        </w:rPr>
      </w:pPr>
    </w:p>
    <w:p w:rsidR="00F979F0" w:rsidRPr="0011515F" w:rsidRDefault="00F979F0" w:rsidP="00F979F0">
      <w:pPr>
        <w:keepNext/>
        <w:widowControl w:val="0"/>
        <w:autoSpaceDE w:val="0"/>
        <w:spacing w:after="0" w:line="360" w:lineRule="auto"/>
        <w:ind w:left="5670"/>
        <w:jc w:val="center"/>
        <w:rPr>
          <w:rFonts w:ascii="Arial Narrow" w:hAnsi="Arial Narrow" w:cs="Arial Narrow"/>
          <w:b/>
        </w:rPr>
      </w:pPr>
      <w:r w:rsidRPr="0011515F">
        <w:rPr>
          <w:rFonts w:ascii="Arial Narrow" w:hAnsi="Arial Narrow" w:cs="Arial Narrow"/>
          <w:b/>
        </w:rPr>
        <w:t>Il Responsabile del Settore</w:t>
      </w:r>
    </w:p>
    <w:p w:rsidR="00F979F0" w:rsidRPr="0011515F" w:rsidRDefault="00F979F0" w:rsidP="00F979F0">
      <w:pPr>
        <w:keepNext/>
        <w:widowControl w:val="0"/>
        <w:autoSpaceDE w:val="0"/>
        <w:spacing w:after="0" w:line="360" w:lineRule="auto"/>
        <w:ind w:left="5670"/>
        <w:jc w:val="center"/>
        <w:rPr>
          <w:rFonts w:ascii="Arial Narrow" w:hAnsi="Arial Narrow" w:cs="Arial Narrow"/>
          <w:b/>
        </w:rPr>
      </w:pPr>
      <w:r w:rsidRPr="0011515F">
        <w:rPr>
          <w:rFonts w:ascii="Arial Narrow" w:hAnsi="Arial Narrow" w:cs="Arial Narrow"/>
          <w:b/>
        </w:rPr>
        <w:t xml:space="preserve">Ing. </w:t>
      </w:r>
      <w:r w:rsidR="004804C9">
        <w:rPr>
          <w:rFonts w:ascii="Arial Narrow" w:hAnsi="Arial Narrow" w:cs="Arial Narrow"/>
          <w:b/>
        </w:rPr>
        <w:t>Roberto Cuzzilla</w:t>
      </w:r>
    </w:p>
    <w:p w:rsidR="002D394D" w:rsidRPr="0011515F" w:rsidRDefault="002D394D" w:rsidP="002D394D">
      <w:pPr>
        <w:autoSpaceDE w:val="0"/>
        <w:autoSpaceDN w:val="0"/>
        <w:adjustRightInd w:val="0"/>
        <w:spacing w:after="0" w:line="240" w:lineRule="auto"/>
        <w:rPr>
          <w:rFonts w:ascii="Arial Narrow" w:hAnsi="Arial Narrow" w:cs="Cambria-Bold"/>
          <w:b/>
          <w:bCs/>
          <w:sz w:val="28"/>
          <w:szCs w:val="28"/>
        </w:rPr>
      </w:pPr>
    </w:p>
    <w:p w:rsidR="00F979F0" w:rsidRPr="0011515F" w:rsidRDefault="00F979F0">
      <w:pPr>
        <w:rPr>
          <w:rFonts w:ascii="Arial Narrow" w:hAnsi="Arial Narrow" w:cs="Cambria-Bold"/>
          <w:b/>
          <w:bCs/>
          <w:sz w:val="28"/>
          <w:szCs w:val="28"/>
        </w:rPr>
      </w:pPr>
      <w:r w:rsidRPr="0011515F">
        <w:rPr>
          <w:rFonts w:ascii="Arial Narrow" w:hAnsi="Arial Narrow" w:cs="Cambria-Bold"/>
          <w:b/>
          <w:bCs/>
          <w:sz w:val="28"/>
          <w:szCs w:val="28"/>
        </w:rPr>
        <w:br w:type="page"/>
      </w:r>
    </w:p>
    <w:sdt>
      <w:sdtPr>
        <w:rPr>
          <w:rFonts w:asciiTheme="minorHAnsi" w:eastAsiaTheme="minorHAnsi" w:hAnsiTheme="minorHAnsi" w:cstheme="minorBidi"/>
          <w:b w:val="0"/>
          <w:bCs w:val="0"/>
          <w:color w:val="auto"/>
          <w:sz w:val="22"/>
          <w:szCs w:val="22"/>
          <w:lang w:eastAsia="en-US"/>
        </w:rPr>
        <w:id w:val="1326787734"/>
        <w:docPartObj>
          <w:docPartGallery w:val="Table of Contents"/>
          <w:docPartUnique/>
        </w:docPartObj>
      </w:sdtPr>
      <w:sdtEndPr/>
      <w:sdtContent>
        <w:p w:rsidR="00293F01" w:rsidRPr="0011515F" w:rsidRDefault="001004C5" w:rsidP="001004C5">
          <w:pPr>
            <w:pStyle w:val="Titolosommario"/>
            <w:pBdr>
              <w:bottom w:val="single" w:sz="4" w:space="1" w:color="auto"/>
            </w:pBdr>
            <w:spacing w:line="240" w:lineRule="auto"/>
            <w:rPr>
              <w:rFonts w:ascii="Arial Narrow" w:hAnsi="Arial Narrow"/>
              <w:color w:val="auto"/>
              <w:sz w:val="36"/>
              <w:szCs w:val="36"/>
            </w:rPr>
          </w:pPr>
          <w:r w:rsidRPr="0011515F">
            <w:rPr>
              <w:rFonts w:ascii="Arial Narrow" w:hAnsi="Arial Narrow"/>
              <w:color w:val="auto"/>
              <w:sz w:val="36"/>
              <w:szCs w:val="36"/>
            </w:rPr>
            <w:t>SOMMARIO</w:t>
          </w:r>
        </w:p>
        <w:p w:rsidR="001004C5" w:rsidRPr="0011515F" w:rsidRDefault="001004C5" w:rsidP="001004C5">
          <w:pPr>
            <w:rPr>
              <w:lang w:eastAsia="it-IT"/>
            </w:rPr>
          </w:pPr>
        </w:p>
        <w:p w:rsidR="00D86E81" w:rsidRDefault="005D6077">
          <w:pPr>
            <w:pStyle w:val="Sommario1"/>
            <w:tabs>
              <w:tab w:val="right" w:leader="dot" w:pos="9628"/>
            </w:tabs>
            <w:rPr>
              <w:rFonts w:eastAsiaTheme="minorEastAsia"/>
              <w:noProof/>
              <w:lang w:eastAsia="it-IT"/>
            </w:rPr>
          </w:pPr>
          <w:r w:rsidRPr="0059749C">
            <w:rPr>
              <w:rFonts w:ascii="Arial Narrow" w:hAnsi="Arial Narrow"/>
              <w:sz w:val="21"/>
              <w:szCs w:val="21"/>
            </w:rPr>
            <w:fldChar w:fldCharType="begin"/>
          </w:r>
          <w:r w:rsidR="00293F01" w:rsidRPr="0059749C">
            <w:rPr>
              <w:rFonts w:ascii="Arial Narrow" w:hAnsi="Arial Narrow"/>
              <w:sz w:val="21"/>
              <w:szCs w:val="21"/>
            </w:rPr>
            <w:instrText xml:space="preserve"> TOC \o "1-3" \h \z \u </w:instrText>
          </w:r>
          <w:r w:rsidRPr="0059749C">
            <w:rPr>
              <w:rFonts w:ascii="Arial Narrow" w:hAnsi="Arial Narrow"/>
              <w:sz w:val="21"/>
              <w:szCs w:val="21"/>
            </w:rPr>
            <w:fldChar w:fldCharType="separate"/>
          </w:r>
          <w:hyperlink w:anchor="_Toc500759815" w:history="1">
            <w:r w:rsidR="00D86E81" w:rsidRPr="004F0C10">
              <w:rPr>
                <w:rStyle w:val="Collegamentoipertestuale"/>
                <w:rFonts w:ascii="Arial Narrow" w:hAnsi="Arial Narrow" w:cs="Calibri"/>
                <w:noProof/>
              </w:rPr>
              <w:t xml:space="preserve">CAPITOLO 1° </w:t>
            </w:r>
            <w:r w:rsidR="00D86E81" w:rsidRPr="004F0C10">
              <w:rPr>
                <w:rStyle w:val="Collegamentoipertestuale"/>
                <w:rFonts w:ascii="Cambria Math" w:hAnsi="Cambria Math" w:cs="Cambria Math"/>
                <w:noProof/>
              </w:rPr>
              <w:t>‐</w:t>
            </w:r>
            <w:r w:rsidR="00D86E81" w:rsidRPr="004F0C10">
              <w:rPr>
                <w:rStyle w:val="Collegamentoipertestuale"/>
                <w:rFonts w:ascii="Arial Narrow" w:hAnsi="Arial Narrow" w:cs="Calibri"/>
                <w:noProof/>
              </w:rPr>
              <w:t xml:space="preserve"> OGGETTO E REQUISITI DELL</w:t>
            </w:r>
            <w:r w:rsidR="00D86E81" w:rsidRPr="004F0C10">
              <w:rPr>
                <w:rStyle w:val="Collegamentoipertestuale"/>
                <w:rFonts w:ascii="Arial Narrow" w:hAnsi="Arial Narrow" w:cs="Arial Narrow"/>
                <w:noProof/>
              </w:rPr>
              <w:t>’</w:t>
            </w:r>
            <w:r w:rsidR="00D86E81" w:rsidRPr="004F0C10">
              <w:rPr>
                <w:rStyle w:val="Collegamentoipertestuale"/>
                <w:rFonts w:ascii="Arial Narrow" w:hAnsi="Arial Narrow" w:cs="Calibri"/>
                <w:noProof/>
              </w:rPr>
              <w:t>APPALTO</w:t>
            </w:r>
            <w:r w:rsidR="00D86E81">
              <w:rPr>
                <w:noProof/>
                <w:webHidden/>
              </w:rPr>
              <w:tab/>
            </w:r>
            <w:r w:rsidR="00D86E81">
              <w:rPr>
                <w:noProof/>
                <w:webHidden/>
              </w:rPr>
              <w:fldChar w:fldCharType="begin"/>
            </w:r>
            <w:r w:rsidR="00D86E81">
              <w:rPr>
                <w:noProof/>
                <w:webHidden/>
              </w:rPr>
              <w:instrText xml:space="preserve"> PAGEREF _Toc500759815 \h </w:instrText>
            </w:r>
            <w:r w:rsidR="00D86E81">
              <w:rPr>
                <w:noProof/>
                <w:webHidden/>
              </w:rPr>
            </w:r>
            <w:r w:rsidR="00D86E81">
              <w:rPr>
                <w:noProof/>
                <w:webHidden/>
              </w:rPr>
              <w:fldChar w:fldCharType="separate"/>
            </w:r>
            <w:r w:rsidR="00D86E81">
              <w:rPr>
                <w:noProof/>
                <w:webHidden/>
              </w:rPr>
              <w:t>4</w:t>
            </w:r>
            <w:r w:rsidR="00D86E81">
              <w:rPr>
                <w:noProof/>
                <w:webHidden/>
              </w:rPr>
              <w:fldChar w:fldCharType="end"/>
            </w:r>
          </w:hyperlink>
        </w:p>
        <w:p w:rsidR="00D86E81" w:rsidRDefault="00C75085">
          <w:pPr>
            <w:pStyle w:val="Sommario2"/>
            <w:tabs>
              <w:tab w:val="left" w:pos="880"/>
              <w:tab w:val="right" w:leader="dot" w:pos="9628"/>
            </w:tabs>
            <w:rPr>
              <w:rFonts w:eastAsiaTheme="minorEastAsia"/>
              <w:noProof/>
              <w:lang w:eastAsia="it-IT"/>
            </w:rPr>
          </w:pPr>
          <w:hyperlink w:anchor="_Toc500759816" w:history="1">
            <w:r w:rsidR="00D86E81" w:rsidRPr="004F0C10">
              <w:rPr>
                <w:rStyle w:val="Collegamentoipertestuale"/>
                <w:rFonts w:ascii="Arial Narrow" w:hAnsi="Arial Narrow"/>
                <w:noProof/>
              </w:rPr>
              <w:t>Art. 1</w:t>
            </w:r>
            <w:r w:rsidR="00D86E81">
              <w:rPr>
                <w:rFonts w:eastAsiaTheme="minorEastAsia"/>
                <w:noProof/>
                <w:lang w:eastAsia="it-IT"/>
              </w:rPr>
              <w:tab/>
            </w:r>
            <w:r w:rsidR="00D86E81" w:rsidRPr="004F0C10">
              <w:rPr>
                <w:rStyle w:val="Collegamentoipertestuale"/>
                <w:rFonts w:ascii="Arial Narrow" w:hAnsi="Arial Narrow"/>
                <w:noProof/>
              </w:rPr>
              <w:t>Premessa e carattere del servizio</w:t>
            </w:r>
            <w:r w:rsidR="00D86E81">
              <w:rPr>
                <w:noProof/>
                <w:webHidden/>
              </w:rPr>
              <w:tab/>
            </w:r>
            <w:r w:rsidR="00D86E81">
              <w:rPr>
                <w:noProof/>
                <w:webHidden/>
              </w:rPr>
              <w:fldChar w:fldCharType="begin"/>
            </w:r>
            <w:r w:rsidR="00D86E81">
              <w:rPr>
                <w:noProof/>
                <w:webHidden/>
              </w:rPr>
              <w:instrText xml:space="preserve"> PAGEREF _Toc500759816 \h </w:instrText>
            </w:r>
            <w:r w:rsidR="00D86E81">
              <w:rPr>
                <w:noProof/>
                <w:webHidden/>
              </w:rPr>
            </w:r>
            <w:r w:rsidR="00D86E81">
              <w:rPr>
                <w:noProof/>
                <w:webHidden/>
              </w:rPr>
              <w:fldChar w:fldCharType="separate"/>
            </w:r>
            <w:r w:rsidR="00D86E81">
              <w:rPr>
                <w:noProof/>
                <w:webHidden/>
              </w:rPr>
              <w:t>4</w:t>
            </w:r>
            <w:r w:rsidR="00D86E81">
              <w:rPr>
                <w:noProof/>
                <w:webHidden/>
              </w:rPr>
              <w:fldChar w:fldCharType="end"/>
            </w:r>
          </w:hyperlink>
        </w:p>
        <w:p w:rsidR="00D86E81" w:rsidRDefault="00C75085">
          <w:pPr>
            <w:pStyle w:val="Sommario2"/>
            <w:tabs>
              <w:tab w:val="left" w:pos="880"/>
              <w:tab w:val="right" w:leader="dot" w:pos="9628"/>
            </w:tabs>
            <w:rPr>
              <w:rFonts w:eastAsiaTheme="minorEastAsia"/>
              <w:noProof/>
              <w:lang w:eastAsia="it-IT"/>
            </w:rPr>
          </w:pPr>
          <w:hyperlink w:anchor="_Toc500759817" w:history="1">
            <w:r w:rsidR="00D86E81" w:rsidRPr="004F0C10">
              <w:rPr>
                <w:rStyle w:val="Collegamentoipertestuale"/>
                <w:rFonts w:ascii="Arial Narrow" w:hAnsi="Arial Narrow"/>
                <w:noProof/>
              </w:rPr>
              <w:t>Art. 2</w:t>
            </w:r>
            <w:r w:rsidR="00D86E81">
              <w:rPr>
                <w:rFonts w:eastAsiaTheme="minorEastAsia"/>
                <w:noProof/>
                <w:lang w:eastAsia="it-IT"/>
              </w:rPr>
              <w:tab/>
            </w:r>
            <w:r w:rsidR="00D86E81" w:rsidRPr="004F0C10">
              <w:rPr>
                <w:rStyle w:val="Collegamentoipertestuale"/>
                <w:rFonts w:ascii="Arial Narrow" w:hAnsi="Arial Narrow"/>
                <w:noProof/>
              </w:rPr>
              <w:t>Definizioni</w:t>
            </w:r>
            <w:r w:rsidR="00D86E81">
              <w:rPr>
                <w:noProof/>
                <w:webHidden/>
              </w:rPr>
              <w:tab/>
            </w:r>
            <w:r w:rsidR="00D86E81">
              <w:rPr>
                <w:noProof/>
                <w:webHidden/>
              </w:rPr>
              <w:fldChar w:fldCharType="begin"/>
            </w:r>
            <w:r w:rsidR="00D86E81">
              <w:rPr>
                <w:noProof/>
                <w:webHidden/>
              </w:rPr>
              <w:instrText xml:space="preserve"> PAGEREF _Toc500759817 \h </w:instrText>
            </w:r>
            <w:r w:rsidR="00D86E81">
              <w:rPr>
                <w:noProof/>
                <w:webHidden/>
              </w:rPr>
            </w:r>
            <w:r w:rsidR="00D86E81">
              <w:rPr>
                <w:noProof/>
                <w:webHidden/>
              </w:rPr>
              <w:fldChar w:fldCharType="separate"/>
            </w:r>
            <w:r w:rsidR="00D86E81">
              <w:rPr>
                <w:noProof/>
                <w:webHidden/>
              </w:rPr>
              <w:t>4</w:t>
            </w:r>
            <w:r w:rsidR="00D86E81">
              <w:rPr>
                <w:noProof/>
                <w:webHidden/>
              </w:rPr>
              <w:fldChar w:fldCharType="end"/>
            </w:r>
          </w:hyperlink>
        </w:p>
        <w:p w:rsidR="00D86E81" w:rsidRDefault="00C75085">
          <w:pPr>
            <w:pStyle w:val="Sommario2"/>
            <w:tabs>
              <w:tab w:val="left" w:pos="880"/>
              <w:tab w:val="right" w:leader="dot" w:pos="9628"/>
            </w:tabs>
            <w:rPr>
              <w:rFonts w:eastAsiaTheme="minorEastAsia"/>
              <w:noProof/>
              <w:lang w:eastAsia="it-IT"/>
            </w:rPr>
          </w:pPr>
          <w:hyperlink w:anchor="_Toc500759818" w:history="1">
            <w:r w:rsidR="00D86E81" w:rsidRPr="004F0C10">
              <w:rPr>
                <w:rStyle w:val="Collegamentoipertestuale"/>
                <w:rFonts w:ascii="Arial Narrow" w:hAnsi="Arial Narrow"/>
                <w:noProof/>
              </w:rPr>
              <w:t>Art. 3</w:t>
            </w:r>
            <w:r w:rsidR="00D86E81">
              <w:rPr>
                <w:rFonts w:eastAsiaTheme="minorEastAsia"/>
                <w:noProof/>
                <w:lang w:eastAsia="it-IT"/>
              </w:rPr>
              <w:tab/>
            </w:r>
            <w:r w:rsidR="00D86E81" w:rsidRPr="004F0C10">
              <w:rPr>
                <w:rStyle w:val="Collegamentoipertestuale"/>
                <w:rFonts w:ascii="Arial Narrow" w:hAnsi="Arial Narrow"/>
                <w:noProof/>
              </w:rPr>
              <w:t>Normativa di riferimento</w:t>
            </w:r>
            <w:r w:rsidR="00D86E81">
              <w:rPr>
                <w:noProof/>
                <w:webHidden/>
              </w:rPr>
              <w:tab/>
            </w:r>
            <w:r w:rsidR="00D86E81">
              <w:rPr>
                <w:noProof/>
                <w:webHidden/>
              </w:rPr>
              <w:fldChar w:fldCharType="begin"/>
            </w:r>
            <w:r w:rsidR="00D86E81">
              <w:rPr>
                <w:noProof/>
                <w:webHidden/>
              </w:rPr>
              <w:instrText xml:space="preserve"> PAGEREF _Toc500759818 \h </w:instrText>
            </w:r>
            <w:r w:rsidR="00D86E81">
              <w:rPr>
                <w:noProof/>
                <w:webHidden/>
              </w:rPr>
            </w:r>
            <w:r w:rsidR="00D86E81">
              <w:rPr>
                <w:noProof/>
                <w:webHidden/>
              </w:rPr>
              <w:fldChar w:fldCharType="separate"/>
            </w:r>
            <w:r w:rsidR="00D86E81">
              <w:rPr>
                <w:noProof/>
                <w:webHidden/>
              </w:rPr>
              <w:t>5</w:t>
            </w:r>
            <w:r w:rsidR="00D86E81">
              <w:rPr>
                <w:noProof/>
                <w:webHidden/>
              </w:rPr>
              <w:fldChar w:fldCharType="end"/>
            </w:r>
          </w:hyperlink>
        </w:p>
        <w:p w:rsidR="00D86E81" w:rsidRDefault="00C75085">
          <w:pPr>
            <w:pStyle w:val="Sommario2"/>
            <w:tabs>
              <w:tab w:val="left" w:pos="880"/>
              <w:tab w:val="right" w:leader="dot" w:pos="9628"/>
            </w:tabs>
            <w:rPr>
              <w:rFonts w:eastAsiaTheme="minorEastAsia"/>
              <w:noProof/>
              <w:lang w:eastAsia="it-IT"/>
            </w:rPr>
          </w:pPr>
          <w:hyperlink w:anchor="_Toc500759819" w:history="1">
            <w:r w:rsidR="00D86E81" w:rsidRPr="004F0C10">
              <w:rPr>
                <w:rStyle w:val="Collegamentoipertestuale"/>
                <w:rFonts w:ascii="Arial Narrow" w:hAnsi="Arial Narrow"/>
                <w:noProof/>
              </w:rPr>
              <w:t>Art. 4</w:t>
            </w:r>
            <w:r w:rsidR="00D86E81">
              <w:rPr>
                <w:rFonts w:eastAsiaTheme="minorEastAsia"/>
                <w:noProof/>
                <w:lang w:eastAsia="it-IT"/>
              </w:rPr>
              <w:tab/>
            </w:r>
            <w:r w:rsidR="00D86E81" w:rsidRPr="004F0C10">
              <w:rPr>
                <w:rStyle w:val="Collegamentoipertestuale"/>
                <w:rFonts w:ascii="Arial Narrow" w:hAnsi="Arial Narrow"/>
                <w:noProof/>
              </w:rPr>
              <w:t>Parti contrattuali</w:t>
            </w:r>
            <w:r w:rsidR="00D86E81">
              <w:rPr>
                <w:noProof/>
                <w:webHidden/>
              </w:rPr>
              <w:tab/>
            </w:r>
            <w:r w:rsidR="00D86E81">
              <w:rPr>
                <w:noProof/>
                <w:webHidden/>
              </w:rPr>
              <w:fldChar w:fldCharType="begin"/>
            </w:r>
            <w:r w:rsidR="00D86E81">
              <w:rPr>
                <w:noProof/>
                <w:webHidden/>
              </w:rPr>
              <w:instrText xml:space="preserve"> PAGEREF _Toc500759819 \h </w:instrText>
            </w:r>
            <w:r w:rsidR="00D86E81">
              <w:rPr>
                <w:noProof/>
                <w:webHidden/>
              </w:rPr>
            </w:r>
            <w:r w:rsidR="00D86E81">
              <w:rPr>
                <w:noProof/>
                <w:webHidden/>
              </w:rPr>
              <w:fldChar w:fldCharType="separate"/>
            </w:r>
            <w:r w:rsidR="00D86E81">
              <w:rPr>
                <w:noProof/>
                <w:webHidden/>
              </w:rPr>
              <w:t>5</w:t>
            </w:r>
            <w:r w:rsidR="00D86E81">
              <w:rPr>
                <w:noProof/>
                <w:webHidden/>
              </w:rPr>
              <w:fldChar w:fldCharType="end"/>
            </w:r>
          </w:hyperlink>
        </w:p>
        <w:p w:rsidR="00D86E81" w:rsidRDefault="00C75085">
          <w:pPr>
            <w:pStyle w:val="Sommario2"/>
            <w:tabs>
              <w:tab w:val="left" w:pos="880"/>
              <w:tab w:val="right" w:leader="dot" w:pos="9628"/>
            </w:tabs>
            <w:rPr>
              <w:rFonts w:eastAsiaTheme="minorEastAsia"/>
              <w:noProof/>
              <w:lang w:eastAsia="it-IT"/>
            </w:rPr>
          </w:pPr>
          <w:hyperlink w:anchor="_Toc500759820" w:history="1">
            <w:r w:rsidR="00D86E81" w:rsidRPr="004F0C10">
              <w:rPr>
                <w:rStyle w:val="Collegamentoipertestuale"/>
                <w:rFonts w:ascii="Arial Narrow" w:hAnsi="Arial Narrow"/>
                <w:noProof/>
              </w:rPr>
              <w:t>Art. 5</w:t>
            </w:r>
            <w:r w:rsidR="00D86E81">
              <w:rPr>
                <w:rFonts w:eastAsiaTheme="minorEastAsia"/>
                <w:noProof/>
                <w:lang w:eastAsia="it-IT"/>
              </w:rPr>
              <w:tab/>
            </w:r>
            <w:r w:rsidR="00D86E81" w:rsidRPr="004F0C10">
              <w:rPr>
                <w:rStyle w:val="Collegamentoipertestuale"/>
                <w:rFonts w:ascii="Arial Narrow" w:hAnsi="Arial Narrow"/>
                <w:noProof/>
              </w:rPr>
              <w:t>Documenti contrattuali</w:t>
            </w:r>
            <w:r w:rsidR="00D86E81">
              <w:rPr>
                <w:noProof/>
                <w:webHidden/>
              </w:rPr>
              <w:tab/>
            </w:r>
            <w:r w:rsidR="00D86E81">
              <w:rPr>
                <w:noProof/>
                <w:webHidden/>
              </w:rPr>
              <w:fldChar w:fldCharType="begin"/>
            </w:r>
            <w:r w:rsidR="00D86E81">
              <w:rPr>
                <w:noProof/>
                <w:webHidden/>
              </w:rPr>
              <w:instrText xml:space="preserve"> PAGEREF _Toc500759820 \h </w:instrText>
            </w:r>
            <w:r w:rsidR="00D86E81">
              <w:rPr>
                <w:noProof/>
                <w:webHidden/>
              </w:rPr>
            </w:r>
            <w:r w:rsidR="00D86E81">
              <w:rPr>
                <w:noProof/>
                <w:webHidden/>
              </w:rPr>
              <w:fldChar w:fldCharType="separate"/>
            </w:r>
            <w:r w:rsidR="00D86E81">
              <w:rPr>
                <w:noProof/>
                <w:webHidden/>
              </w:rPr>
              <w:t>5</w:t>
            </w:r>
            <w:r w:rsidR="00D86E81">
              <w:rPr>
                <w:noProof/>
                <w:webHidden/>
              </w:rPr>
              <w:fldChar w:fldCharType="end"/>
            </w:r>
          </w:hyperlink>
        </w:p>
        <w:p w:rsidR="00D86E81" w:rsidRDefault="00C75085">
          <w:pPr>
            <w:pStyle w:val="Sommario2"/>
            <w:tabs>
              <w:tab w:val="left" w:pos="880"/>
              <w:tab w:val="right" w:leader="dot" w:pos="9628"/>
            </w:tabs>
            <w:rPr>
              <w:rFonts w:eastAsiaTheme="minorEastAsia"/>
              <w:noProof/>
              <w:lang w:eastAsia="it-IT"/>
            </w:rPr>
          </w:pPr>
          <w:hyperlink w:anchor="_Toc500759821" w:history="1">
            <w:r w:rsidR="00D86E81" w:rsidRPr="004F0C10">
              <w:rPr>
                <w:rStyle w:val="Collegamentoipertestuale"/>
                <w:rFonts w:ascii="Arial Narrow" w:hAnsi="Arial Narrow"/>
                <w:noProof/>
              </w:rPr>
              <w:t>Art. 6</w:t>
            </w:r>
            <w:r w:rsidR="00D86E81">
              <w:rPr>
                <w:rFonts w:eastAsiaTheme="minorEastAsia"/>
                <w:noProof/>
                <w:lang w:eastAsia="it-IT"/>
              </w:rPr>
              <w:tab/>
            </w:r>
            <w:r w:rsidR="00D86E81" w:rsidRPr="004F0C10">
              <w:rPr>
                <w:rStyle w:val="Collegamentoipertestuale"/>
                <w:rFonts w:ascii="Arial Narrow" w:hAnsi="Arial Narrow"/>
                <w:noProof/>
              </w:rPr>
              <w:t>Lingua</w:t>
            </w:r>
            <w:r w:rsidR="00D86E81">
              <w:rPr>
                <w:noProof/>
                <w:webHidden/>
              </w:rPr>
              <w:tab/>
            </w:r>
            <w:r w:rsidR="00D86E81">
              <w:rPr>
                <w:noProof/>
                <w:webHidden/>
              </w:rPr>
              <w:fldChar w:fldCharType="begin"/>
            </w:r>
            <w:r w:rsidR="00D86E81">
              <w:rPr>
                <w:noProof/>
                <w:webHidden/>
              </w:rPr>
              <w:instrText xml:space="preserve"> PAGEREF _Toc500759821 \h </w:instrText>
            </w:r>
            <w:r w:rsidR="00D86E81">
              <w:rPr>
                <w:noProof/>
                <w:webHidden/>
              </w:rPr>
            </w:r>
            <w:r w:rsidR="00D86E81">
              <w:rPr>
                <w:noProof/>
                <w:webHidden/>
              </w:rPr>
              <w:fldChar w:fldCharType="separate"/>
            </w:r>
            <w:r w:rsidR="00D86E81">
              <w:rPr>
                <w:noProof/>
                <w:webHidden/>
              </w:rPr>
              <w:t>5</w:t>
            </w:r>
            <w:r w:rsidR="00D86E81">
              <w:rPr>
                <w:noProof/>
                <w:webHidden/>
              </w:rPr>
              <w:fldChar w:fldCharType="end"/>
            </w:r>
          </w:hyperlink>
        </w:p>
        <w:p w:rsidR="00D86E81" w:rsidRDefault="00C75085">
          <w:pPr>
            <w:pStyle w:val="Sommario2"/>
            <w:tabs>
              <w:tab w:val="left" w:pos="880"/>
              <w:tab w:val="right" w:leader="dot" w:pos="9628"/>
            </w:tabs>
            <w:rPr>
              <w:rFonts w:eastAsiaTheme="minorEastAsia"/>
              <w:noProof/>
              <w:lang w:eastAsia="it-IT"/>
            </w:rPr>
          </w:pPr>
          <w:hyperlink w:anchor="_Toc500759822" w:history="1">
            <w:r w:rsidR="00D86E81" w:rsidRPr="004F0C10">
              <w:rPr>
                <w:rStyle w:val="Collegamentoipertestuale"/>
                <w:rFonts w:ascii="Arial Narrow" w:hAnsi="Arial Narrow"/>
                <w:noProof/>
              </w:rPr>
              <w:t>Art. 7</w:t>
            </w:r>
            <w:r w:rsidR="00D86E81">
              <w:rPr>
                <w:rFonts w:eastAsiaTheme="minorEastAsia"/>
                <w:noProof/>
                <w:lang w:eastAsia="it-IT"/>
              </w:rPr>
              <w:tab/>
            </w:r>
            <w:r w:rsidR="00D86E81" w:rsidRPr="004F0C10">
              <w:rPr>
                <w:rStyle w:val="Collegamentoipertestuale"/>
                <w:rFonts w:ascii="Arial Narrow" w:hAnsi="Arial Narrow"/>
                <w:noProof/>
              </w:rPr>
              <w:t>Informazioni e documentazioni di gara</w:t>
            </w:r>
            <w:r w:rsidR="00D86E81">
              <w:rPr>
                <w:noProof/>
                <w:webHidden/>
              </w:rPr>
              <w:tab/>
            </w:r>
            <w:r w:rsidR="00D86E81">
              <w:rPr>
                <w:noProof/>
                <w:webHidden/>
              </w:rPr>
              <w:fldChar w:fldCharType="begin"/>
            </w:r>
            <w:r w:rsidR="00D86E81">
              <w:rPr>
                <w:noProof/>
                <w:webHidden/>
              </w:rPr>
              <w:instrText xml:space="preserve"> PAGEREF _Toc500759822 \h </w:instrText>
            </w:r>
            <w:r w:rsidR="00D86E81">
              <w:rPr>
                <w:noProof/>
                <w:webHidden/>
              </w:rPr>
            </w:r>
            <w:r w:rsidR="00D86E81">
              <w:rPr>
                <w:noProof/>
                <w:webHidden/>
              </w:rPr>
              <w:fldChar w:fldCharType="separate"/>
            </w:r>
            <w:r w:rsidR="00D86E81">
              <w:rPr>
                <w:noProof/>
                <w:webHidden/>
              </w:rPr>
              <w:t>5</w:t>
            </w:r>
            <w:r w:rsidR="00D86E81">
              <w:rPr>
                <w:noProof/>
                <w:webHidden/>
              </w:rPr>
              <w:fldChar w:fldCharType="end"/>
            </w:r>
          </w:hyperlink>
        </w:p>
        <w:p w:rsidR="00D86E81" w:rsidRDefault="00C75085">
          <w:pPr>
            <w:pStyle w:val="Sommario2"/>
            <w:tabs>
              <w:tab w:val="left" w:pos="880"/>
              <w:tab w:val="right" w:leader="dot" w:pos="9628"/>
            </w:tabs>
            <w:rPr>
              <w:rFonts w:eastAsiaTheme="minorEastAsia"/>
              <w:noProof/>
              <w:lang w:eastAsia="it-IT"/>
            </w:rPr>
          </w:pPr>
          <w:hyperlink w:anchor="_Toc500759823" w:history="1">
            <w:r w:rsidR="00D86E81" w:rsidRPr="004F0C10">
              <w:rPr>
                <w:rStyle w:val="Collegamentoipertestuale"/>
                <w:rFonts w:ascii="Arial Narrow" w:hAnsi="Arial Narrow"/>
                <w:noProof/>
              </w:rPr>
              <w:t>Art. 8</w:t>
            </w:r>
            <w:r w:rsidR="00D86E81">
              <w:rPr>
                <w:rFonts w:eastAsiaTheme="minorEastAsia"/>
                <w:noProof/>
                <w:lang w:eastAsia="it-IT"/>
              </w:rPr>
              <w:tab/>
            </w:r>
            <w:r w:rsidR="00D86E81" w:rsidRPr="004F0C10">
              <w:rPr>
                <w:rStyle w:val="Collegamentoipertestuale"/>
                <w:rFonts w:ascii="Arial Narrow" w:hAnsi="Arial Narrow"/>
                <w:noProof/>
              </w:rPr>
              <w:t>Ammissione alla gara</w:t>
            </w:r>
            <w:r w:rsidR="00D86E81">
              <w:rPr>
                <w:noProof/>
                <w:webHidden/>
              </w:rPr>
              <w:tab/>
            </w:r>
            <w:r w:rsidR="00D86E81">
              <w:rPr>
                <w:noProof/>
                <w:webHidden/>
              </w:rPr>
              <w:fldChar w:fldCharType="begin"/>
            </w:r>
            <w:r w:rsidR="00D86E81">
              <w:rPr>
                <w:noProof/>
                <w:webHidden/>
              </w:rPr>
              <w:instrText xml:space="preserve"> PAGEREF _Toc500759823 \h </w:instrText>
            </w:r>
            <w:r w:rsidR="00D86E81">
              <w:rPr>
                <w:noProof/>
                <w:webHidden/>
              </w:rPr>
            </w:r>
            <w:r w:rsidR="00D86E81">
              <w:rPr>
                <w:noProof/>
                <w:webHidden/>
              </w:rPr>
              <w:fldChar w:fldCharType="separate"/>
            </w:r>
            <w:r w:rsidR="00D86E81">
              <w:rPr>
                <w:noProof/>
                <w:webHidden/>
              </w:rPr>
              <w:t>6</w:t>
            </w:r>
            <w:r w:rsidR="00D86E81">
              <w:rPr>
                <w:noProof/>
                <w:webHidden/>
              </w:rPr>
              <w:fldChar w:fldCharType="end"/>
            </w:r>
          </w:hyperlink>
        </w:p>
        <w:p w:rsidR="00D86E81" w:rsidRDefault="00C75085">
          <w:pPr>
            <w:pStyle w:val="Sommario2"/>
            <w:tabs>
              <w:tab w:val="left" w:pos="880"/>
              <w:tab w:val="right" w:leader="dot" w:pos="9628"/>
            </w:tabs>
            <w:rPr>
              <w:rFonts w:eastAsiaTheme="minorEastAsia"/>
              <w:noProof/>
              <w:lang w:eastAsia="it-IT"/>
            </w:rPr>
          </w:pPr>
          <w:hyperlink w:anchor="_Toc500759824" w:history="1">
            <w:r w:rsidR="00D86E81" w:rsidRPr="004F0C10">
              <w:rPr>
                <w:rStyle w:val="Collegamentoipertestuale"/>
                <w:rFonts w:ascii="Arial Narrow" w:hAnsi="Arial Narrow"/>
                <w:noProof/>
              </w:rPr>
              <w:t>Art. 9</w:t>
            </w:r>
            <w:r w:rsidR="00D86E81">
              <w:rPr>
                <w:rFonts w:eastAsiaTheme="minorEastAsia"/>
                <w:noProof/>
                <w:lang w:eastAsia="it-IT"/>
              </w:rPr>
              <w:tab/>
            </w:r>
            <w:r w:rsidR="00D86E81" w:rsidRPr="004F0C10">
              <w:rPr>
                <w:rStyle w:val="Collegamentoipertestuale"/>
                <w:rFonts w:ascii="Arial Narrow" w:hAnsi="Arial Narrow"/>
                <w:noProof/>
              </w:rPr>
              <w:t>Carattere di servizio pubblico essenziale dell’appalto</w:t>
            </w:r>
            <w:r w:rsidR="00D86E81">
              <w:rPr>
                <w:noProof/>
                <w:webHidden/>
              </w:rPr>
              <w:tab/>
            </w:r>
            <w:r w:rsidR="00D86E81">
              <w:rPr>
                <w:noProof/>
                <w:webHidden/>
              </w:rPr>
              <w:fldChar w:fldCharType="begin"/>
            </w:r>
            <w:r w:rsidR="00D86E81">
              <w:rPr>
                <w:noProof/>
                <w:webHidden/>
              </w:rPr>
              <w:instrText xml:space="preserve"> PAGEREF _Toc500759824 \h </w:instrText>
            </w:r>
            <w:r w:rsidR="00D86E81">
              <w:rPr>
                <w:noProof/>
                <w:webHidden/>
              </w:rPr>
            </w:r>
            <w:r w:rsidR="00D86E81">
              <w:rPr>
                <w:noProof/>
                <w:webHidden/>
              </w:rPr>
              <w:fldChar w:fldCharType="separate"/>
            </w:r>
            <w:r w:rsidR="00D86E81">
              <w:rPr>
                <w:noProof/>
                <w:webHidden/>
              </w:rPr>
              <w:t>6</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25" w:history="1">
            <w:r w:rsidR="00D86E81" w:rsidRPr="004F0C10">
              <w:rPr>
                <w:rStyle w:val="Collegamentoipertestuale"/>
                <w:rFonts w:ascii="Arial Narrow" w:hAnsi="Arial Narrow"/>
                <w:noProof/>
              </w:rPr>
              <w:t>Art. 10</w:t>
            </w:r>
            <w:r w:rsidR="00D86E81">
              <w:rPr>
                <w:rFonts w:eastAsiaTheme="minorEastAsia"/>
                <w:noProof/>
                <w:lang w:eastAsia="it-IT"/>
              </w:rPr>
              <w:tab/>
            </w:r>
            <w:r w:rsidR="00D86E81" w:rsidRPr="004F0C10">
              <w:rPr>
                <w:rStyle w:val="Collegamentoipertestuale"/>
                <w:rFonts w:ascii="Arial Narrow" w:hAnsi="Arial Narrow"/>
                <w:noProof/>
              </w:rPr>
              <w:t>Obbligo di continuità dei servizi</w:t>
            </w:r>
            <w:r w:rsidR="00D86E81">
              <w:rPr>
                <w:noProof/>
                <w:webHidden/>
              </w:rPr>
              <w:tab/>
            </w:r>
            <w:r w:rsidR="00D86E81">
              <w:rPr>
                <w:noProof/>
                <w:webHidden/>
              </w:rPr>
              <w:fldChar w:fldCharType="begin"/>
            </w:r>
            <w:r w:rsidR="00D86E81">
              <w:rPr>
                <w:noProof/>
                <w:webHidden/>
              </w:rPr>
              <w:instrText xml:space="preserve"> PAGEREF _Toc500759825 \h </w:instrText>
            </w:r>
            <w:r w:rsidR="00D86E81">
              <w:rPr>
                <w:noProof/>
                <w:webHidden/>
              </w:rPr>
            </w:r>
            <w:r w:rsidR="00D86E81">
              <w:rPr>
                <w:noProof/>
                <w:webHidden/>
              </w:rPr>
              <w:fldChar w:fldCharType="separate"/>
            </w:r>
            <w:r w:rsidR="00D86E81">
              <w:rPr>
                <w:noProof/>
                <w:webHidden/>
              </w:rPr>
              <w:t>6</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26" w:history="1">
            <w:r w:rsidR="00D86E81" w:rsidRPr="004F0C10">
              <w:rPr>
                <w:rStyle w:val="Collegamentoipertestuale"/>
                <w:rFonts w:ascii="Arial Narrow" w:hAnsi="Arial Narrow"/>
                <w:noProof/>
              </w:rPr>
              <w:t>Art. 11</w:t>
            </w:r>
            <w:r w:rsidR="00D86E81">
              <w:rPr>
                <w:rFonts w:eastAsiaTheme="minorEastAsia"/>
                <w:noProof/>
                <w:lang w:eastAsia="it-IT"/>
              </w:rPr>
              <w:tab/>
            </w:r>
            <w:r w:rsidR="00D86E81" w:rsidRPr="004F0C10">
              <w:rPr>
                <w:rStyle w:val="Collegamentoipertestuale"/>
                <w:rFonts w:ascii="Arial Narrow" w:hAnsi="Arial Narrow"/>
                <w:noProof/>
              </w:rPr>
              <w:t>Importo complessivo, natura e descrizione dei servizi per le prestazioni a canone</w:t>
            </w:r>
            <w:r w:rsidR="00D86E81">
              <w:rPr>
                <w:noProof/>
                <w:webHidden/>
              </w:rPr>
              <w:tab/>
            </w:r>
            <w:r w:rsidR="00D86E81">
              <w:rPr>
                <w:noProof/>
                <w:webHidden/>
              </w:rPr>
              <w:fldChar w:fldCharType="begin"/>
            </w:r>
            <w:r w:rsidR="00D86E81">
              <w:rPr>
                <w:noProof/>
                <w:webHidden/>
              </w:rPr>
              <w:instrText xml:space="preserve"> PAGEREF _Toc500759826 \h </w:instrText>
            </w:r>
            <w:r w:rsidR="00D86E81">
              <w:rPr>
                <w:noProof/>
                <w:webHidden/>
              </w:rPr>
            </w:r>
            <w:r w:rsidR="00D86E81">
              <w:rPr>
                <w:noProof/>
                <w:webHidden/>
              </w:rPr>
              <w:fldChar w:fldCharType="separate"/>
            </w:r>
            <w:r w:rsidR="00D86E81">
              <w:rPr>
                <w:noProof/>
                <w:webHidden/>
              </w:rPr>
              <w:t>6</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27" w:history="1">
            <w:r w:rsidR="00D86E81" w:rsidRPr="004F0C10">
              <w:rPr>
                <w:rStyle w:val="Collegamentoipertestuale"/>
                <w:rFonts w:ascii="Arial Narrow" w:hAnsi="Arial Narrow"/>
                <w:noProof/>
              </w:rPr>
              <w:t>Art. 12</w:t>
            </w:r>
            <w:r w:rsidR="00D86E81">
              <w:rPr>
                <w:rFonts w:eastAsiaTheme="minorEastAsia"/>
                <w:noProof/>
                <w:lang w:eastAsia="it-IT"/>
              </w:rPr>
              <w:tab/>
            </w:r>
            <w:r w:rsidR="00D86E81" w:rsidRPr="004F0C10">
              <w:rPr>
                <w:rStyle w:val="Collegamentoipertestuale"/>
                <w:rFonts w:ascii="Arial Narrow" w:hAnsi="Arial Narrow"/>
                <w:noProof/>
              </w:rPr>
              <w:t>Modalità, importo, natura e descrizione dei servizi compensati a misura</w:t>
            </w:r>
            <w:r w:rsidR="00D86E81">
              <w:rPr>
                <w:noProof/>
                <w:webHidden/>
              </w:rPr>
              <w:tab/>
            </w:r>
            <w:r w:rsidR="00D86E81">
              <w:rPr>
                <w:noProof/>
                <w:webHidden/>
              </w:rPr>
              <w:fldChar w:fldCharType="begin"/>
            </w:r>
            <w:r w:rsidR="00D86E81">
              <w:rPr>
                <w:noProof/>
                <w:webHidden/>
              </w:rPr>
              <w:instrText xml:space="preserve"> PAGEREF _Toc500759827 \h </w:instrText>
            </w:r>
            <w:r w:rsidR="00D86E81">
              <w:rPr>
                <w:noProof/>
                <w:webHidden/>
              </w:rPr>
            </w:r>
            <w:r w:rsidR="00D86E81">
              <w:rPr>
                <w:noProof/>
                <w:webHidden/>
              </w:rPr>
              <w:fldChar w:fldCharType="separate"/>
            </w:r>
            <w:r w:rsidR="00D86E81">
              <w:rPr>
                <w:noProof/>
                <w:webHidden/>
              </w:rPr>
              <w:t>7</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28" w:history="1">
            <w:r w:rsidR="00D86E81" w:rsidRPr="004F0C10">
              <w:rPr>
                <w:rStyle w:val="Collegamentoipertestuale"/>
                <w:rFonts w:ascii="Arial Narrow" w:hAnsi="Arial Narrow"/>
                <w:noProof/>
              </w:rPr>
              <w:t>Art. 13</w:t>
            </w:r>
            <w:r w:rsidR="00D86E81">
              <w:rPr>
                <w:rFonts w:eastAsiaTheme="minorEastAsia"/>
                <w:noProof/>
                <w:lang w:eastAsia="it-IT"/>
              </w:rPr>
              <w:tab/>
            </w:r>
            <w:r w:rsidR="00D86E81" w:rsidRPr="004F0C10">
              <w:rPr>
                <w:rStyle w:val="Collegamentoipertestuale"/>
                <w:rFonts w:ascii="Arial Narrow" w:hAnsi="Arial Narrow"/>
                <w:noProof/>
              </w:rPr>
              <w:t>Servizi aggiuntivi a pagamento e ripetizione di servizi analoghi</w:t>
            </w:r>
            <w:r w:rsidR="00D86E81">
              <w:rPr>
                <w:noProof/>
                <w:webHidden/>
              </w:rPr>
              <w:tab/>
            </w:r>
            <w:r w:rsidR="00D86E81">
              <w:rPr>
                <w:noProof/>
                <w:webHidden/>
              </w:rPr>
              <w:fldChar w:fldCharType="begin"/>
            </w:r>
            <w:r w:rsidR="00D86E81">
              <w:rPr>
                <w:noProof/>
                <w:webHidden/>
              </w:rPr>
              <w:instrText xml:space="preserve"> PAGEREF _Toc500759828 \h </w:instrText>
            </w:r>
            <w:r w:rsidR="00D86E81">
              <w:rPr>
                <w:noProof/>
                <w:webHidden/>
              </w:rPr>
            </w:r>
            <w:r w:rsidR="00D86E81">
              <w:rPr>
                <w:noProof/>
                <w:webHidden/>
              </w:rPr>
              <w:fldChar w:fldCharType="separate"/>
            </w:r>
            <w:r w:rsidR="00D86E81">
              <w:rPr>
                <w:noProof/>
                <w:webHidden/>
              </w:rPr>
              <w:t>8</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29" w:history="1">
            <w:r w:rsidR="00D86E81" w:rsidRPr="004F0C10">
              <w:rPr>
                <w:rStyle w:val="Collegamentoipertestuale"/>
                <w:rFonts w:ascii="Arial Narrow" w:hAnsi="Arial Narrow"/>
                <w:noProof/>
              </w:rPr>
              <w:t>Art. 14</w:t>
            </w:r>
            <w:r w:rsidR="00D86E81">
              <w:rPr>
                <w:rFonts w:eastAsiaTheme="minorEastAsia"/>
                <w:noProof/>
                <w:lang w:eastAsia="it-IT"/>
              </w:rPr>
              <w:tab/>
            </w:r>
            <w:r w:rsidR="00D86E81" w:rsidRPr="004F0C10">
              <w:rPr>
                <w:rStyle w:val="Collegamentoipertestuale"/>
                <w:rFonts w:ascii="Arial Narrow" w:hAnsi="Arial Narrow"/>
                <w:noProof/>
              </w:rPr>
              <w:t>Durata dell’appalto</w:t>
            </w:r>
            <w:r w:rsidR="00D86E81">
              <w:rPr>
                <w:noProof/>
                <w:webHidden/>
              </w:rPr>
              <w:tab/>
            </w:r>
            <w:r w:rsidR="00D86E81">
              <w:rPr>
                <w:noProof/>
                <w:webHidden/>
              </w:rPr>
              <w:fldChar w:fldCharType="begin"/>
            </w:r>
            <w:r w:rsidR="00D86E81">
              <w:rPr>
                <w:noProof/>
                <w:webHidden/>
              </w:rPr>
              <w:instrText xml:space="preserve"> PAGEREF _Toc500759829 \h </w:instrText>
            </w:r>
            <w:r w:rsidR="00D86E81">
              <w:rPr>
                <w:noProof/>
                <w:webHidden/>
              </w:rPr>
            </w:r>
            <w:r w:rsidR="00D86E81">
              <w:rPr>
                <w:noProof/>
                <w:webHidden/>
              </w:rPr>
              <w:fldChar w:fldCharType="separate"/>
            </w:r>
            <w:r w:rsidR="00D86E81">
              <w:rPr>
                <w:noProof/>
                <w:webHidden/>
              </w:rPr>
              <w:t>8</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30" w:history="1">
            <w:r w:rsidR="00D86E81" w:rsidRPr="004F0C10">
              <w:rPr>
                <w:rStyle w:val="Collegamentoipertestuale"/>
                <w:rFonts w:ascii="Arial Narrow" w:hAnsi="Arial Narrow"/>
                <w:noProof/>
              </w:rPr>
              <w:t>Art. 15</w:t>
            </w:r>
            <w:r w:rsidR="00D86E81">
              <w:rPr>
                <w:rFonts w:eastAsiaTheme="minorEastAsia"/>
                <w:noProof/>
                <w:lang w:eastAsia="it-IT"/>
              </w:rPr>
              <w:tab/>
            </w:r>
            <w:r w:rsidR="00D86E81" w:rsidRPr="004F0C10">
              <w:rPr>
                <w:rStyle w:val="Collegamentoipertestuale"/>
                <w:rFonts w:ascii="Arial Narrow" w:hAnsi="Arial Narrow"/>
                <w:noProof/>
              </w:rPr>
              <w:t>Cessione del contratto e/o del servizio</w:t>
            </w:r>
            <w:r w:rsidR="00D86E81">
              <w:rPr>
                <w:noProof/>
                <w:webHidden/>
              </w:rPr>
              <w:tab/>
            </w:r>
            <w:r w:rsidR="00D86E81">
              <w:rPr>
                <w:noProof/>
                <w:webHidden/>
              </w:rPr>
              <w:fldChar w:fldCharType="begin"/>
            </w:r>
            <w:r w:rsidR="00D86E81">
              <w:rPr>
                <w:noProof/>
                <w:webHidden/>
              </w:rPr>
              <w:instrText xml:space="preserve"> PAGEREF _Toc500759830 \h </w:instrText>
            </w:r>
            <w:r w:rsidR="00D86E81">
              <w:rPr>
                <w:noProof/>
                <w:webHidden/>
              </w:rPr>
            </w:r>
            <w:r w:rsidR="00D86E81">
              <w:rPr>
                <w:noProof/>
                <w:webHidden/>
              </w:rPr>
              <w:fldChar w:fldCharType="separate"/>
            </w:r>
            <w:r w:rsidR="00D86E81">
              <w:rPr>
                <w:noProof/>
                <w:webHidden/>
              </w:rPr>
              <w:t>8</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31" w:history="1">
            <w:r w:rsidR="00D86E81" w:rsidRPr="004F0C10">
              <w:rPr>
                <w:rStyle w:val="Collegamentoipertestuale"/>
                <w:rFonts w:ascii="Arial Narrow" w:hAnsi="Arial Narrow"/>
                <w:noProof/>
              </w:rPr>
              <w:t>Art. 16</w:t>
            </w:r>
            <w:r w:rsidR="00D86E81">
              <w:rPr>
                <w:rFonts w:eastAsiaTheme="minorEastAsia"/>
                <w:noProof/>
                <w:lang w:eastAsia="it-IT"/>
              </w:rPr>
              <w:tab/>
            </w:r>
            <w:r w:rsidR="00D86E81" w:rsidRPr="004F0C10">
              <w:rPr>
                <w:rStyle w:val="Collegamentoipertestuale"/>
                <w:rFonts w:ascii="Arial Narrow" w:hAnsi="Arial Narrow"/>
                <w:noProof/>
              </w:rPr>
              <w:t>Controllo della Committente</w:t>
            </w:r>
            <w:r w:rsidR="00D86E81">
              <w:rPr>
                <w:noProof/>
                <w:webHidden/>
              </w:rPr>
              <w:tab/>
            </w:r>
            <w:r w:rsidR="00D86E81">
              <w:rPr>
                <w:noProof/>
                <w:webHidden/>
              </w:rPr>
              <w:fldChar w:fldCharType="begin"/>
            </w:r>
            <w:r w:rsidR="00D86E81">
              <w:rPr>
                <w:noProof/>
                <w:webHidden/>
              </w:rPr>
              <w:instrText xml:space="preserve"> PAGEREF _Toc500759831 \h </w:instrText>
            </w:r>
            <w:r w:rsidR="00D86E81">
              <w:rPr>
                <w:noProof/>
                <w:webHidden/>
              </w:rPr>
            </w:r>
            <w:r w:rsidR="00D86E81">
              <w:rPr>
                <w:noProof/>
                <w:webHidden/>
              </w:rPr>
              <w:fldChar w:fldCharType="separate"/>
            </w:r>
            <w:r w:rsidR="00D86E81">
              <w:rPr>
                <w:noProof/>
                <w:webHidden/>
              </w:rPr>
              <w:t>8</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32" w:history="1">
            <w:r w:rsidR="00D86E81" w:rsidRPr="004F0C10">
              <w:rPr>
                <w:rStyle w:val="Collegamentoipertestuale"/>
                <w:rFonts w:ascii="Arial Narrow" w:hAnsi="Arial Narrow"/>
                <w:noProof/>
              </w:rPr>
              <w:t>Art. 17</w:t>
            </w:r>
            <w:r w:rsidR="00D86E81">
              <w:rPr>
                <w:rFonts w:eastAsiaTheme="minorEastAsia"/>
                <w:noProof/>
                <w:lang w:eastAsia="it-IT"/>
              </w:rPr>
              <w:tab/>
            </w:r>
            <w:r w:rsidR="00D86E81" w:rsidRPr="004F0C10">
              <w:rPr>
                <w:rStyle w:val="Collegamentoipertestuale"/>
                <w:rFonts w:ascii="Arial Narrow" w:hAnsi="Arial Narrow"/>
                <w:noProof/>
              </w:rPr>
              <w:t>Esecuzioni d’ufficio</w:t>
            </w:r>
            <w:r w:rsidR="00D86E81">
              <w:rPr>
                <w:noProof/>
                <w:webHidden/>
              </w:rPr>
              <w:tab/>
            </w:r>
            <w:r w:rsidR="00D86E81">
              <w:rPr>
                <w:noProof/>
                <w:webHidden/>
              </w:rPr>
              <w:fldChar w:fldCharType="begin"/>
            </w:r>
            <w:r w:rsidR="00D86E81">
              <w:rPr>
                <w:noProof/>
                <w:webHidden/>
              </w:rPr>
              <w:instrText xml:space="preserve"> PAGEREF _Toc500759832 \h </w:instrText>
            </w:r>
            <w:r w:rsidR="00D86E81">
              <w:rPr>
                <w:noProof/>
                <w:webHidden/>
              </w:rPr>
            </w:r>
            <w:r w:rsidR="00D86E81">
              <w:rPr>
                <w:noProof/>
                <w:webHidden/>
              </w:rPr>
              <w:fldChar w:fldCharType="separate"/>
            </w:r>
            <w:r w:rsidR="00D86E81">
              <w:rPr>
                <w:noProof/>
                <w:webHidden/>
              </w:rPr>
              <w:t>9</w:t>
            </w:r>
            <w:r w:rsidR="00D86E81">
              <w:rPr>
                <w:noProof/>
                <w:webHidden/>
              </w:rPr>
              <w:fldChar w:fldCharType="end"/>
            </w:r>
          </w:hyperlink>
        </w:p>
        <w:p w:rsidR="00D86E81" w:rsidRDefault="00C75085">
          <w:pPr>
            <w:pStyle w:val="Sommario1"/>
            <w:tabs>
              <w:tab w:val="right" w:leader="dot" w:pos="9628"/>
            </w:tabs>
            <w:rPr>
              <w:rFonts w:eastAsiaTheme="minorEastAsia"/>
              <w:noProof/>
              <w:lang w:eastAsia="it-IT"/>
            </w:rPr>
          </w:pPr>
          <w:hyperlink w:anchor="_Toc500759833" w:history="1">
            <w:r w:rsidR="00D86E81" w:rsidRPr="004F0C10">
              <w:rPr>
                <w:rStyle w:val="Collegamentoipertestuale"/>
                <w:rFonts w:ascii="Arial Narrow" w:hAnsi="Arial Narrow"/>
                <w:noProof/>
              </w:rPr>
              <w:t>CAPITOLO 2° - MODALITA’ DI PRESENTAZIONE DELLOFFERTA E DI AGGIUDICAZIONE</w:t>
            </w:r>
            <w:r w:rsidR="00D86E81">
              <w:rPr>
                <w:noProof/>
                <w:webHidden/>
              </w:rPr>
              <w:tab/>
            </w:r>
            <w:r w:rsidR="00D86E81">
              <w:rPr>
                <w:noProof/>
                <w:webHidden/>
              </w:rPr>
              <w:fldChar w:fldCharType="begin"/>
            </w:r>
            <w:r w:rsidR="00D86E81">
              <w:rPr>
                <w:noProof/>
                <w:webHidden/>
              </w:rPr>
              <w:instrText xml:space="preserve"> PAGEREF _Toc500759833 \h </w:instrText>
            </w:r>
            <w:r w:rsidR="00D86E81">
              <w:rPr>
                <w:noProof/>
                <w:webHidden/>
              </w:rPr>
            </w:r>
            <w:r w:rsidR="00D86E81">
              <w:rPr>
                <w:noProof/>
                <w:webHidden/>
              </w:rPr>
              <w:fldChar w:fldCharType="separate"/>
            </w:r>
            <w:r w:rsidR="00D86E81">
              <w:rPr>
                <w:noProof/>
                <w:webHidden/>
              </w:rPr>
              <w:t>10</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34" w:history="1">
            <w:r w:rsidR="00D86E81" w:rsidRPr="004F0C10">
              <w:rPr>
                <w:rStyle w:val="Collegamentoipertestuale"/>
                <w:rFonts w:ascii="Arial Narrow" w:hAnsi="Arial Narrow"/>
                <w:noProof/>
              </w:rPr>
              <w:t>Art. 18</w:t>
            </w:r>
            <w:r w:rsidR="00D86E81">
              <w:rPr>
                <w:rFonts w:eastAsiaTheme="minorEastAsia"/>
                <w:noProof/>
                <w:lang w:eastAsia="it-IT"/>
              </w:rPr>
              <w:tab/>
            </w:r>
            <w:r w:rsidR="00D86E81" w:rsidRPr="004F0C10">
              <w:rPr>
                <w:rStyle w:val="Collegamentoipertestuale"/>
                <w:rFonts w:ascii="Arial Narrow" w:hAnsi="Arial Narrow"/>
                <w:noProof/>
              </w:rPr>
              <w:t>Criteri di aggiudicazione</w:t>
            </w:r>
            <w:r w:rsidR="00D86E81">
              <w:rPr>
                <w:noProof/>
                <w:webHidden/>
              </w:rPr>
              <w:tab/>
            </w:r>
            <w:r w:rsidR="00D86E81">
              <w:rPr>
                <w:noProof/>
                <w:webHidden/>
              </w:rPr>
              <w:fldChar w:fldCharType="begin"/>
            </w:r>
            <w:r w:rsidR="00D86E81">
              <w:rPr>
                <w:noProof/>
                <w:webHidden/>
              </w:rPr>
              <w:instrText xml:space="preserve"> PAGEREF _Toc500759834 \h </w:instrText>
            </w:r>
            <w:r w:rsidR="00D86E81">
              <w:rPr>
                <w:noProof/>
                <w:webHidden/>
              </w:rPr>
            </w:r>
            <w:r w:rsidR="00D86E81">
              <w:rPr>
                <w:noProof/>
                <w:webHidden/>
              </w:rPr>
              <w:fldChar w:fldCharType="separate"/>
            </w:r>
            <w:r w:rsidR="00D86E81">
              <w:rPr>
                <w:noProof/>
                <w:webHidden/>
              </w:rPr>
              <w:t>10</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35" w:history="1">
            <w:r w:rsidR="00D86E81" w:rsidRPr="004F0C10">
              <w:rPr>
                <w:rStyle w:val="Collegamentoipertestuale"/>
                <w:rFonts w:ascii="Arial Narrow" w:hAnsi="Arial Narrow"/>
                <w:noProof/>
              </w:rPr>
              <w:t>Art. 19</w:t>
            </w:r>
            <w:r w:rsidR="00D86E81">
              <w:rPr>
                <w:rFonts w:eastAsiaTheme="minorEastAsia"/>
                <w:noProof/>
                <w:lang w:eastAsia="it-IT"/>
              </w:rPr>
              <w:tab/>
            </w:r>
            <w:r w:rsidR="00D86E81" w:rsidRPr="004F0C10">
              <w:rPr>
                <w:rStyle w:val="Collegamentoipertestuale"/>
                <w:rFonts w:ascii="Arial Narrow" w:hAnsi="Arial Narrow"/>
                <w:noProof/>
              </w:rPr>
              <w:t>Elaborati di progetto</w:t>
            </w:r>
            <w:r w:rsidR="00D86E81">
              <w:rPr>
                <w:noProof/>
                <w:webHidden/>
              </w:rPr>
              <w:tab/>
            </w:r>
            <w:r w:rsidR="00D86E81">
              <w:rPr>
                <w:noProof/>
                <w:webHidden/>
              </w:rPr>
              <w:fldChar w:fldCharType="begin"/>
            </w:r>
            <w:r w:rsidR="00D86E81">
              <w:rPr>
                <w:noProof/>
                <w:webHidden/>
              </w:rPr>
              <w:instrText xml:space="preserve"> PAGEREF _Toc500759835 \h </w:instrText>
            </w:r>
            <w:r w:rsidR="00D86E81">
              <w:rPr>
                <w:noProof/>
                <w:webHidden/>
              </w:rPr>
            </w:r>
            <w:r w:rsidR="00D86E81">
              <w:rPr>
                <w:noProof/>
                <w:webHidden/>
              </w:rPr>
              <w:fldChar w:fldCharType="separate"/>
            </w:r>
            <w:r w:rsidR="00D86E81">
              <w:rPr>
                <w:noProof/>
                <w:webHidden/>
              </w:rPr>
              <w:t>10</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36" w:history="1">
            <w:r w:rsidR="00D86E81" w:rsidRPr="004F0C10">
              <w:rPr>
                <w:rStyle w:val="Collegamentoipertestuale"/>
                <w:rFonts w:ascii="Arial Narrow" w:hAnsi="Arial Narrow"/>
                <w:noProof/>
              </w:rPr>
              <w:t>Art. 20</w:t>
            </w:r>
            <w:r w:rsidR="00D86E81">
              <w:rPr>
                <w:rFonts w:eastAsiaTheme="minorEastAsia"/>
                <w:noProof/>
                <w:lang w:eastAsia="it-IT"/>
              </w:rPr>
              <w:tab/>
            </w:r>
            <w:r w:rsidR="00D86E81" w:rsidRPr="004F0C10">
              <w:rPr>
                <w:rStyle w:val="Collegamentoipertestuale"/>
                <w:rFonts w:ascii="Arial Narrow" w:hAnsi="Arial Narrow"/>
                <w:noProof/>
              </w:rPr>
              <w:t>Requisiti di ammissibilità delle offerte</w:t>
            </w:r>
            <w:r w:rsidR="00D86E81">
              <w:rPr>
                <w:noProof/>
                <w:webHidden/>
              </w:rPr>
              <w:tab/>
            </w:r>
            <w:r w:rsidR="00D86E81">
              <w:rPr>
                <w:noProof/>
                <w:webHidden/>
              </w:rPr>
              <w:fldChar w:fldCharType="begin"/>
            </w:r>
            <w:r w:rsidR="00D86E81">
              <w:rPr>
                <w:noProof/>
                <w:webHidden/>
              </w:rPr>
              <w:instrText xml:space="preserve"> PAGEREF _Toc500759836 \h </w:instrText>
            </w:r>
            <w:r w:rsidR="00D86E81">
              <w:rPr>
                <w:noProof/>
                <w:webHidden/>
              </w:rPr>
            </w:r>
            <w:r w:rsidR="00D86E81">
              <w:rPr>
                <w:noProof/>
                <w:webHidden/>
              </w:rPr>
              <w:fldChar w:fldCharType="separate"/>
            </w:r>
            <w:r w:rsidR="00D86E81">
              <w:rPr>
                <w:noProof/>
                <w:webHidden/>
              </w:rPr>
              <w:t>10</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37" w:history="1">
            <w:r w:rsidR="00D86E81" w:rsidRPr="004F0C10">
              <w:rPr>
                <w:rStyle w:val="Collegamentoipertestuale"/>
                <w:rFonts w:ascii="Arial Narrow" w:hAnsi="Arial Narrow"/>
                <w:noProof/>
              </w:rPr>
              <w:t>Art. 21</w:t>
            </w:r>
            <w:r w:rsidR="00D86E81">
              <w:rPr>
                <w:rFonts w:eastAsiaTheme="minorEastAsia"/>
                <w:noProof/>
                <w:lang w:eastAsia="it-IT"/>
              </w:rPr>
              <w:tab/>
            </w:r>
            <w:r w:rsidR="00D86E81" w:rsidRPr="004F0C10">
              <w:rPr>
                <w:rStyle w:val="Collegamentoipertestuale"/>
                <w:rFonts w:ascii="Arial Narrow" w:hAnsi="Arial Narrow"/>
                <w:noProof/>
              </w:rPr>
              <w:t>Modalità di espletamento della gara e procedura di aggiudicazione</w:t>
            </w:r>
            <w:r w:rsidR="00D86E81">
              <w:rPr>
                <w:noProof/>
                <w:webHidden/>
              </w:rPr>
              <w:tab/>
            </w:r>
            <w:r w:rsidR="00D86E81">
              <w:rPr>
                <w:noProof/>
                <w:webHidden/>
              </w:rPr>
              <w:fldChar w:fldCharType="begin"/>
            </w:r>
            <w:r w:rsidR="00D86E81">
              <w:rPr>
                <w:noProof/>
                <w:webHidden/>
              </w:rPr>
              <w:instrText xml:space="preserve"> PAGEREF _Toc500759837 \h </w:instrText>
            </w:r>
            <w:r w:rsidR="00D86E81">
              <w:rPr>
                <w:noProof/>
                <w:webHidden/>
              </w:rPr>
            </w:r>
            <w:r w:rsidR="00D86E81">
              <w:rPr>
                <w:noProof/>
                <w:webHidden/>
              </w:rPr>
              <w:fldChar w:fldCharType="separate"/>
            </w:r>
            <w:r w:rsidR="00D86E81">
              <w:rPr>
                <w:noProof/>
                <w:webHidden/>
              </w:rPr>
              <w:t>10</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38" w:history="1">
            <w:r w:rsidR="00D86E81" w:rsidRPr="004F0C10">
              <w:rPr>
                <w:rStyle w:val="Collegamentoipertestuale"/>
                <w:rFonts w:ascii="Arial Narrow" w:hAnsi="Arial Narrow"/>
                <w:noProof/>
              </w:rPr>
              <w:t>Art. 22</w:t>
            </w:r>
            <w:r w:rsidR="00D86E81">
              <w:rPr>
                <w:rFonts w:eastAsiaTheme="minorEastAsia"/>
                <w:noProof/>
                <w:lang w:eastAsia="it-IT"/>
              </w:rPr>
              <w:tab/>
            </w:r>
            <w:r w:rsidR="00D86E81" w:rsidRPr="004F0C10">
              <w:rPr>
                <w:rStyle w:val="Collegamentoipertestuale"/>
                <w:rFonts w:ascii="Arial Narrow" w:hAnsi="Arial Narrow"/>
                <w:noProof/>
              </w:rPr>
              <w:t>Criteri di definizione della migliore offerta</w:t>
            </w:r>
            <w:r w:rsidR="00D86E81">
              <w:rPr>
                <w:noProof/>
                <w:webHidden/>
              </w:rPr>
              <w:tab/>
            </w:r>
            <w:r w:rsidR="00D86E81">
              <w:rPr>
                <w:noProof/>
                <w:webHidden/>
              </w:rPr>
              <w:fldChar w:fldCharType="begin"/>
            </w:r>
            <w:r w:rsidR="00D86E81">
              <w:rPr>
                <w:noProof/>
                <w:webHidden/>
              </w:rPr>
              <w:instrText xml:space="preserve"> PAGEREF _Toc500759838 \h </w:instrText>
            </w:r>
            <w:r w:rsidR="00D86E81">
              <w:rPr>
                <w:noProof/>
                <w:webHidden/>
              </w:rPr>
            </w:r>
            <w:r w:rsidR="00D86E81">
              <w:rPr>
                <w:noProof/>
                <w:webHidden/>
              </w:rPr>
              <w:fldChar w:fldCharType="separate"/>
            </w:r>
            <w:r w:rsidR="00D86E81">
              <w:rPr>
                <w:noProof/>
                <w:webHidden/>
              </w:rPr>
              <w:t>10</w:t>
            </w:r>
            <w:r w:rsidR="00D86E81">
              <w:rPr>
                <w:noProof/>
                <w:webHidden/>
              </w:rPr>
              <w:fldChar w:fldCharType="end"/>
            </w:r>
          </w:hyperlink>
        </w:p>
        <w:p w:rsidR="00D86E81" w:rsidRDefault="00C75085">
          <w:pPr>
            <w:pStyle w:val="Sommario1"/>
            <w:tabs>
              <w:tab w:val="right" w:leader="dot" w:pos="9628"/>
            </w:tabs>
            <w:rPr>
              <w:rFonts w:eastAsiaTheme="minorEastAsia"/>
              <w:noProof/>
              <w:lang w:eastAsia="it-IT"/>
            </w:rPr>
          </w:pPr>
          <w:hyperlink w:anchor="_Toc500759839" w:history="1">
            <w:r w:rsidR="00D86E81" w:rsidRPr="004F0C10">
              <w:rPr>
                <w:rStyle w:val="Collegamentoipertestuale"/>
                <w:rFonts w:ascii="Arial Narrow" w:hAnsi="Arial Narrow"/>
                <w:noProof/>
              </w:rPr>
              <w:t>CAPITOLO 3° - ONERI E RESPONSABILITA’ DELL’APPALTATORE</w:t>
            </w:r>
            <w:r w:rsidR="00D86E81">
              <w:rPr>
                <w:noProof/>
                <w:webHidden/>
              </w:rPr>
              <w:tab/>
            </w:r>
            <w:r w:rsidR="00D86E81">
              <w:rPr>
                <w:noProof/>
                <w:webHidden/>
              </w:rPr>
              <w:fldChar w:fldCharType="begin"/>
            </w:r>
            <w:r w:rsidR="00D86E81">
              <w:rPr>
                <w:noProof/>
                <w:webHidden/>
              </w:rPr>
              <w:instrText xml:space="preserve"> PAGEREF _Toc500759839 \h </w:instrText>
            </w:r>
            <w:r w:rsidR="00D86E81">
              <w:rPr>
                <w:noProof/>
                <w:webHidden/>
              </w:rPr>
            </w:r>
            <w:r w:rsidR="00D86E81">
              <w:rPr>
                <w:noProof/>
                <w:webHidden/>
              </w:rPr>
              <w:fldChar w:fldCharType="separate"/>
            </w:r>
            <w:r w:rsidR="00D86E81">
              <w:rPr>
                <w:noProof/>
                <w:webHidden/>
              </w:rPr>
              <w:t>11</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40" w:history="1">
            <w:r w:rsidR="00D86E81" w:rsidRPr="004F0C10">
              <w:rPr>
                <w:rStyle w:val="Collegamentoipertestuale"/>
                <w:rFonts w:ascii="Arial Narrow" w:hAnsi="Arial Narrow"/>
                <w:noProof/>
              </w:rPr>
              <w:t>Art. 23</w:t>
            </w:r>
            <w:r w:rsidR="00D86E81">
              <w:rPr>
                <w:rFonts w:eastAsiaTheme="minorEastAsia"/>
                <w:noProof/>
                <w:lang w:eastAsia="it-IT"/>
              </w:rPr>
              <w:tab/>
            </w:r>
            <w:r w:rsidR="00D86E81" w:rsidRPr="004F0C10">
              <w:rPr>
                <w:rStyle w:val="Collegamentoipertestuale"/>
                <w:rFonts w:ascii="Arial Narrow" w:hAnsi="Arial Narrow"/>
                <w:noProof/>
              </w:rPr>
              <w:t>Domicilio</w:t>
            </w:r>
            <w:r w:rsidR="00D86E81">
              <w:rPr>
                <w:noProof/>
                <w:webHidden/>
              </w:rPr>
              <w:tab/>
            </w:r>
            <w:r w:rsidR="00D86E81">
              <w:rPr>
                <w:noProof/>
                <w:webHidden/>
              </w:rPr>
              <w:fldChar w:fldCharType="begin"/>
            </w:r>
            <w:r w:rsidR="00D86E81">
              <w:rPr>
                <w:noProof/>
                <w:webHidden/>
              </w:rPr>
              <w:instrText xml:space="preserve"> PAGEREF _Toc500759840 \h </w:instrText>
            </w:r>
            <w:r w:rsidR="00D86E81">
              <w:rPr>
                <w:noProof/>
                <w:webHidden/>
              </w:rPr>
            </w:r>
            <w:r w:rsidR="00D86E81">
              <w:rPr>
                <w:noProof/>
                <w:webHidden/>
              </w:rPr>
              <w:fldChar w:fldCharType="separate"/>
            </w:r>
            <w:r w:rsidR="00D86E81">
              <w:rPr>
                <w:noProof/>
                <w:webHidden/>
              </w:rPr>
              <w:t>11</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41" w:history="1">
            <w:r w:rsidR="00D86E81" w:rsidRPr="004F0C10">
              <w:rPr>
                <w:rStyle w:val="Collegamentoipertestuale"/>
                <w:rFonts w:ascii="Arial Narrow" w:hAnsi="Arial Narrow"/>
                <w:noProof/>
              </w:rPr>
              <w:t>Art. 24</w:t>
            </w:r>
            <w:r w:rsidR="00D86E81">
              <w:rPr>
                <w:rFonts w:eastAsiaTheme="minorEastAsia"/>
                <w:noProof/>
                <w:lang w:eastAsia="it-IT"/>
              </w:rPr>
              <w:tab/>
            </w:r>
            <w:r w:rsidR="00D86E81" w:rsidRPr="004F0C10">
              <w:rPr>
                <w:rStyle w:val="Collegamentoipertestuale"/>
                <w:rFonts w:ascii="Arial Narrow" w:hAnsi="Arial Narrow"/>
                <w:noProof/>
              </w:rPr>
              <w:t>Sicurezza</w:t>
            </w:r>
            <w:r w:rsidR="00D86E81">
              <w:rPr>
                <w:noProof/>
                <w:webHidden/>
              </w:rPr>
              <w:tab/>
            </w:r>
            <w:r w:rsidR="00D86E81">
              <w:rPr>
                <w:noProof/>
                <w:webHidden/>
              </w:rPr>
              <w:fldChar w:fldCharType="begin"/>
            </w:r>
            <w:r w:rsidR="00D86E81">
              <w:rPr>
                <w:noProof/>
                <w:webHidden/>
              </w:rPr>
              <w:instrText xml:space="preserve"> PAGEREF _Toc500759841 \h </w:instrText>
            </w:r>
            <w:r w:rsidR="00D86E81">
              <w:rPr>
                <w:noProof/>
                <w:webHidden/>
              </w:rPr>
            </w:r>
            <w:r w:rsidR="00D86E81">
              <w:rPr>
                <w:noProof/>
                <w:webHidden/>
              </w:rPr>
              <w:fldChar w:fldCharType="separate"/>
            </w:r>
            <w:r w:rsidR="00D86E81">
              <w:rPr>
                <w:noProof/>
                <w:webHidden/>
              </w:rPr>
              <w:t>11</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42" w:history="1">
            <w:r w:rsidR="00D86E81" w:rsidRPr="004F0C10">
              <w:rPr>
                <w:rStyle w:val="Collegamentoipertestuale"/>
                <w:rFonts w:ascii="Arial Narrow" w:hAnsi="Arial Narrow"/>
                <w:noProof/>
              </w:rPr>
              <w:t>Art. 25</w:t>
            </w:r>
            <w:r w:rsidR="00D86E81">
              <w:rPr>
                <w:rFonts w:eastAsiaTheme="minorEastAsia"/>
                <w:noProof/>
                <w:lang w:eastAsia="it-IT"/>
              </w:rPr>
              <w:tab/>
            </w:r>
            <w:r w:rsidR="00D86E81" w:rsidRPr="004F0C10">
              <w:rPr>
                <w:rStyle w:val="Collegamentoipertestuale"/>
                <w:rFonts w:ascii="Arial Narrow" w:hAnsi="Arial Narrow"/>
                <w:noProof/>
              </w:rPr>
              <w:t>Stipula del contratto</w:t>
            </w:r>
            <w:r w:rsidR="00D86E81">
              <w:rPr>
                <w:noProof/>
                <w:webHidden/>
              </w:rPr>
              <w:tab/>
            </w:r>
            <w:r w:rsidR="00D86E81">
              <w:rPr>
                <w:noProof/>
                <w:webHidden/>
              </w:rPr>
              <w:fldChar w:fldCharType="begin"/>
            </w:r>
            <w:r w:rsidR="00D86E81">
              <w:rPr>
                <w:noProof/>
                <w:webHidden/>
              </w:rPr>
              <w:instrText xml:space="preserve"> PAGEREF _Toc500759842 \h </w:instrText>
            </w:r>
            <w:r w:rsidR="00D86E81">
              <w:rPr>
                <w:noProof/>
                <w:webHidden/>
              </w:rPr>
            </w:r>
            <w:r w:rsidR="00D86E81">
              <w:rPr>
                <w:noProof/>
                <w:webHidden/>
              </w:rPr>
              <w:fldChar w:fldCharType="separate"/>
            </w:r>
            <w:r w:rsidR="00D86E81">
              <w:rPr>
                <w:noProof/>
                <w:webHidden/>
              </w:rPr>
              <w:t>11</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43" w:history="1">
            <w:r w:rsidR="00D86E81" w:rsidRPr="004F0C10">
              <w:rPr>
                <w:rStyle w:val="Collegamentoipertestuale"/>
                <w:rFonts w:ascii="Arial Narrow" w:hAnsi="Arial Narrow"/>
                <w:noProof/>
              </w:rPr>
              <w:t>Art. 26</w:t>
            </w:r>
            <w:r w:rsidR="00D86E81">
              <w:rPr>
                <w:rFonts w:eastAsiaTheme="minorEastAsia"/>
                <w:noProof/>
                <w:lang w:eastAsia="it-IT"/>
              </w:rPr>
              <w:tab/>
            </w:r>
            <w:r w:rsidR="00D86E81" w:rsidRPr="004F0C10">
              <w:rPr>
                <w:rStyle w:val="Collegamentoipertestuale"/>
                <w:rFonts w:ascii="Arial Narrow" w:hAnsi="Arial Narrow"/>
                <w:noProof/>
              </w:rPr>
              <w:t>Responsabilità verso terzi</w:t>
            </w:r>
            <w:r w:rsidR="00D86E81">
              <w:rPr>
                <w:noProof/>
                <w:webHidden/>
              </w:rPr>
              <w:tab/>
            </w:r>
            <w:r w:rsidR="00D86E81">
              <w:rPr>
                <w:noProof/>
                <w:webHidden/>
              </w:rPr>
              <w:fldChar w:fldCharType="begin"/>
            </w:r>
            <w:r w:rsidR="00D86E81">
              <w:rPr>
                <w:noProof/>
                <w:webHidden/>
              </w:rPr>
              <w:instrText xml:space="preserve"> PAGEREF _Toc500759843 \h </w:instrText>
            </w:r>
            <w:r w:rsidR="00D86E81">
              <w:rPr>
                <w:noProof/>
                <w:webHidden/>
              </w:rPr>
            </w:r>
            <w:r w:rsidR="00D86E81">
              <w:rPr>
                <w:noProof/>
                <w:webHidden/>
              </w:rPr>
              <w:fldChar w:fldCharType="separate"/>
            </w:r>
            <w:r w:rsidR="00D86E81">
              <w:rPr>
                <w:noProof/>
                <w:webHidden/>
              </w:rPr>
              <w:t>11</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44" w:history="1">
            <w:r w:rsidR="00D86E81" w:rsidRPr="004F0C10">
              <w:rPr>
                <w:rStyle w:val="Collegamentoipertestuale"/>
                <w:rFonts w:ascii="Arial Narrow" w:hAnsi="Arial Narrow"/>
                <w:noProof/>
              </w:rPr>
              <w:t>Art. 27</w:t>
            </w:r>
            <w:r w:rsidR="00D86E81">
              <w:rPr>
                <w:rFonts w:eastAsiaTheme="minorEastAsia"/>
                <w:noProof/>
                <w:lang w:eastAsia="it-IT"/>
              </w:rPr>
              <w:tab/>
            </w:r>
            <w:r w:rsidR="00D86E81" w:rsidRPr="004F0C10">
              <w:rPr>
                <w:rStyle w:val="Collegamentoipertestuale"/>
                <w:rFonts w:ascii="Arial Narrow" w:hAnsi="Arial Narrow"/>
                <w:noProof/>
              </w:rPr>
              <w:t>Osservanza dei contratti collettivi</w:t>
            </w:r>
            <w:r w:rsidR="00D86E81">
              <w:rPr>
                <w:noProof/>
                <w:webHidden/>
              </w:rPr>
              <w:tab/>
            </w:r>
            <w:r w:rsidR="00D86E81">
              <w:rPr>
                <w:noProof/>
                <w:webHidden/>
              </w:rPr>
              <w:fldChar w:fldCharType="begin"/>
            </w:r>
            <w:r w:rsidR="00D86E81">
              <w:rPr>
                <w:noProof/>
                <w:webHidden/>
              </w:rPr>
              <w:instrText xml:space="preserve"> PAGEREF _Toc500759844 \h </w:instrText>
            </w:r>
            <w:r w:rsidR="00D86E81">
              <w:rPr>
                <w:noProof/>
                <w:webHidden/>
              </w:rPr>
            </w:r>
            <w:r w:rsidR="00D86E81">
              <w:rPr>
                <w:noProof/>
                <w:webHidden/>
              </w:rPr>
              <w:fldChar w:fldCharType="separate"/>
            </w:r>
            <w:r w:rsidR="00D86E81">
              <w:rPr>
                <w:noProof/>
                <w:webHidden/>
              </w:rPr>
              <w:t>11</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45" w:history="1">
            <w:r w:rsidR="00D86E81" w:rsidRPr="004F0C10">
              <w:rPr>
                <w:rStyle w:val="Collegamentoipertestuale"/>
                <w:rFonts w:ascii="Arial Narrow" w:hAnsi="Arial Narrow"/>
                <w:noProof/>
              </w:rPr>
              <w:t>Art. 28</w:t>
            </w:r>
            <w:r w:rsidR="00D86E81">
              <w:rPr>
                <w:rFonts w:eastAsiaTheme="minorEastAsia"/>
                <w:noProof/>
                <w:lang w:eastAsia="it-IT"/>
              </w:rPr>
              <w:tab/>
            </w:r>
            <w:r w:rsidR="00D86E81" w:rsidRPr="004F0C10">
              <w:rPr>
                <w:rStyle w:val="Collegamentoipertestuale"/>
                <w:rFonts w:ascii="Arial Narrow" w:hAnsi="Arial Narrow"/>
                <w:noProof/>
              </w:rPr>
              <w:t>Mezzi ed attrezzature da impiegare nel servizio</w:t>
            </w:r>
            <w:r w:rsidR="00D86E81">
              <w:rPr>
                <w:noProof/>
                <w:webHidden/>
              </w:rPr>
              <w:tab/>
            </w:r>
            <w:r w:rsidR="00D86E81">
              <w:rPr>
                <w:noProof/>
                <w:webHidden/>
              </w:rPr>
              <w:fldChar w:fldCharType="begin"/>
            </w:r>
            <w:r w:rsidR="00D86E81">
              <w:rPr>
                <w:noProof/>
                <w:webHidden/>
              </w:rPr>
              <w:instrText xml:space="preserve"> PAGEREF _Toc500759845 \h </w:instrText>
            </w:r>
            <w:r w:rsidR="00D86E81">
              <w:rPr>
                <w:noProof/>
                <w:webHidden/>
              </w:rPr>
            </w:r>
            <w:r w:rsidR="00D86E81">
              <w:rPr>
                <w:noProof/>
                <w:webHidden/>
              </w:rPr>
              <w:fldChar w:fldCharType="separate"/>
            </w:r>
            <w:r w:rsidR="00D86E81">
              <w:rPr>
                <w:noProof/>
                <w:webHidden/>
              </w:rPr>
              <w:t>12</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46" w:history="1">
            <w:r w:rsidR="00D86E81" w:rsidRPr="004F0C10">
              <w:rPr>
                <w:rStyle w:val="Collegamentoipertestuale"/>
                <w:rFonts w:ascii="Arial Narrow" w:hAnsi="Arial Narrow"/>
                <w:noProof/>
              </w:rPr>
              <w:t>Art. 29</w:t>
            </w:r>
            <w:r w:rsidR="00D86E81">
              <w:rPr>
                <w:rFonts w:eastAsiaTheme="minorEastAsia"/>
                <w:noProof/>
                <w:lang w:eastAsia="it-IT"/>
              </w:rPr>
              <w:tab/>
            </w:r>
            <w:r w:rsidR="00D86E81" w:rsidRPr="004F0C10">
              <w:rPr>
                <w:rStyle w:val="Collegamentoipertestuale"/>
                <w:rFonts w:ascii="Arial Narrow" w:hAnsi="Arial Narrow"/>
                <w:noProof/>
              </w:rPr>
              <w:t>Scioperi</w:t>
            </w:r>
            <w:r w:rsidR="00D86E81">
              <w:rPr>
                <w:noProof/>
                <w:webHidden/>
              </w:rPr>
              <w:tab/>
            </w:r>
            <w:r w:rsidR="00D86E81">
              <w:rPr>
                <w:noProof/>
                <w:webHidden/>
              </w:rPr>
              <w:fldChar w:fldCharType="begin"/>
            </w:r>
            <w:r w:rsidR="00D86E81">
              <w:rPr>
                <w:noProof/>
                <w:webHidden/>
              </w:rPr>
              <w:instrText xml:space="preserve"> PAGEREF _Toc500759846 \h </w:instrText>
            </w:r>
            <w:r w:rsidR="00D86E81">
              <w:rPr>
                <w:noProof/>
                <w:webHidden/>
              </w:rPr>
            </w:r>
            <w:r w:rsidR="00D86E81">
              <w:rPr>
                <w:noProof/>
                <w:webHidden/>
              </w:rPr>
              <w:fldChar w:fldCharType="separate"/>
            </w:r>
            <w:r w:rsidR="00D86E81">
              <w:rPr>
                <w:noProof/>
                <w:webHidden/>
              </w:rPr>
              <w:t>12</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47" w:history="1">
            <w:r w:rsidR="00D86E81" w:rsidRPr="004F0C10">
              <w:rPr>
                <w:rStyle w:val="Collegamentoipertestuale"/>
                <w:rFonts w:ascii="Arial Narrow" w:hAnsi="Arial Narrow"/>
                <w:noProof/>
              </w:rPr>
              <w:t>Art. 30</w:t>
            </w:r>
            <w:r w:rsidR="00D86E81">
              <w:rPr>
                <w:rFonts w:eastAsiaTheme="minorEastAsia"/>
                <w:noProof/>
                <w:lang w:eastAsia="it-IT"/>
              </w:rPr>
              <w:tab/>
            </w:r>
            <w:r w:rsidR="00D86E81" w:rsidRPr="004F0C10">
              <w:rPr>
                <w:rStyle w:val="Collegamentoipertestuale"/>
                <w:rFonts w:ascii="Arial Narrow" w:hAnsi="Arial Narrow"/>
                <w:noProof/>
              </w:rPr>
              <w:t>Tenuta dei registri</w:t>
            </w:r>
            <w:r w:rsidR="00D86E81">
              <w:rPr>
                <w:noProof/>
                <w:webHidden/>
              </w:rPr>
              <w:tab/>
            </w:r>
            <w:r w:rsidR="00D86E81">
              <w:rPr>
                <w:noProof/>
                <w:webHidden/>
              </w:rPr>
              <w:fldChar w:fldCharType="begin"/>
            </w:r>
            <w:r w:rsidR="00D86E81">
              <w:rPr>
                <w:noProof/>
                <w:webHidden/>
              </w:rPr>
              <w:instrText xml:space="preserve"> PAGEREF _Toc500759847 \h </w:instrText>
            </w:r>
            <w:r w:rsidR="00D86E81">
              <w:rPr>
                <w:noProof/>
                <w:webHidden/>
              </w:rPr>
            </w:r>
            <w:r w:rsidR="00D86E81">
              <w:rPr>
                <w:noProof/>
                <w:webHidden/>
              </w:rPr>
              <w:fldChar w:fldCharType="separate"/>
            </w:r>
            <w:r w:rsidR="00D86E81">
              <w:rPr>
                <w:noProof/>
                <w:webHidden/>
              </w:rPr>
              <w:t>12</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48" w:history="1">
            <w:r w:rsidR="00D86E81" w:rsidRPr="004F0C10">
              <w:rPr>
                <w:rStyle w:val="Collegamentoipertestuale"/>
                <w:rFonts w:ascii="Arial Narrow" w:hAnsi="Arial Narrow"/>
                <w:noProof/>
              </w:rPr>
              <w:t>Art. 31</w:t>
            </w:r>
            <w:r w:rsidR="00D86E81">
              <w:rPr>
                <w:rFonts w:eastAsiaTheme="minorEastAsia"/>
                <w:noProof/>
                <w:lang w:eastAsia="it-IT"/>
              </w:rPr>
              <w:tab/>
            </w:r>
            <w:r w:rsidR="00D86E81" w:rsidRPr="004F0C10">
              <w:rPr>
                <w:rStyle w:val="Collegamentoipertestuale"/>
                <w:rFonts w:ascii="Arial Narrow" w:hAnsi="Arial Narrow"/>
                <w:noProof/>
              </w:rPr>
              <w:t>Criteri generali per l’effettuazione dei servizi</w:t>
            </w:r>
            <w:r w:rsidR="00D86E81">
              <w:rPr>
                <w:noProof/>
                <w:webHidden/>
              </w:rPr>
              <w:tab/>
            </w:r>
            <w:r w:rsidR="00D86E81">
              <w:rPr>
                <w:noProof/>
                <w:webHidden/>
              </w:rPr>
              <w:fldChar w:fldCharType="begin"/>
            </w:r>
            <w:r w:rsidR="00D86E81">
              <w:rPr>
                <w:noProof/>
                <w:webHidden/>
              </w:rPr>
              <w:instrText xml:space="preserve"> PAGEREF _Toc500759848 \h </w:instrText>
            </w:r>
            <w:r w:rsidR="00D86E81">
              <w:rPr>
                <w:noProof/>
                <w:webHidden/>
              </w:rPr>
            </w:r>
            <w:r w:rsidR="00D86E81">
              <w:rPr>
                <w:noProof/>
                <w:webHidden/>
              </w:rPr>
              <w:fldChar w:fldCharType="separate"/>
            </w:r>
            <w:r w:rsidR="00D86E81">
              <w:rPr>
                <w:noProof/>
                <w:webHidden/>
              </w:rPr>
              <w:t>13</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49" w:history="1">
            <w:r w:rsidR="00D86E81" w:rsidRPr="004F0C10">
              <w:rPr>
                <w:rStyle w:val="Collegamentoipertestuale"/>
                <w:rFonts w:ascii="Arial Narrow" w:hAnsi="Arial Narrow"/>
                <w:noProof/>
              </w:rPr>
              <w:t>Art. 32</w:t>
            </w:r>
            <w:r w:rsidR="00D86E81">
              <w:rPr>
                <w:rFonts w:eastAsiaTheme="minorEastAsia"/>
                <w:noProof/>
                <w:lang w:eastAsia="it-IT"/>
              </w:rPr>
              <w:tab/>
            </w:r>
            <w:r w:rsidR="00D86E81" w:rsidRPr="004F0C10">
              <w:rPr>
                <w:rStyle w:val="Collegamentoipertestuale"/>
                <w:rFonts w:ascii="Arial Narrow" w:hAnsi="Arial Narrow"/>
                <w:noProof/>
              </w:rPr>
              <w:t>Deposito cauzionale provvisorio e definitivo</w:t>
            </w:r>
            <w:r w:rsidR="00D86E81">
              <w:rPr>
                <w:noProof/>
                <w:webHidden/>
              </w:rPr>
              <w:tab/>
            </w:r>
            <w:r w:rsidR="00D86E81">
              <w:rPr>
                <w:noProof/>
                <w:webHidden/>
              </w:rPr>
              <w:fldChar w:fldCharType="begin"/>
            </w:r>
            <w:r w:rsidR="00D86E81">
              <w:rPr>
                <w:noProof/>
                <w:webHidden/>
              </w:rPr>
              <w:instrText xml:space="preserve"> PAGEREF _Toc500759849 \h </w:instrText>
            </w:r>
            <w:r w:rsidR="00D86E81">
              <w:rPr>
                <w:noProof/>
                <w:webHidden/>
              </w:rPr>
            </w:r>
            <w:r w:rsidR="00D86E81">
              <w:rPr>
                <w:noProof/>
                <w:webHidden/>
              </w:rPr>
              <w:fldChar w:fldCharType="separate"/>
            </w:r>
            <w:r w:rsidR="00D86E81">
              <w:rPr>
                <w:noProof/>
                <w:webHidden/>
              </w:rPr>
              <w:t>13</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50" w:history="1">
            <w:r w:rsidR="00D86E81" w:rsidRPr="004F0C10">
              <w:rPr>
                <w:rStyle w:val="Collegamentoipertestuale"/>
                <w:rFonts w:ascii="Arial Narrow" w:hAnsi="Arial Narrow"/>
                <w:noProof/>
              </w:rPr>
              <w:t>Art. 33</w:t>
            </w:r>
            <w:r w:rsidR="00D86E81">
              <w:rPr>
                <w:rFonts w:eastAsiaTheme="minorEastAsia"/>
                <w:noProof/>
                <w:lang w:eastAsia="it-IT"/>
              </w:rPr>
              <w:tab/>
            </w:r>
            <w:r w:rsidR="00D86E81" w:rsidRPr="004F0C10">
              <w:rPr>
                <w:rStyle w:val="Collegamentoipertestuale"/>
                <w:rFonts w:ascii="Arial Narrow" w:hAnsi="Arial Narrow"/>
                <w:noProof/>
              </w:rPr>
              <w:t>Fornitura dati</w:t>
            </w:r>
            <w:r w:rsidR="00D86E81">
              <w:rPr>
                <w:noProof/>
                <w:webHidden/>
              </w:rPr>
              <w:tab/>
            </w:r>
            <w:r w:rsidR="00D86E81">
              <w:rPr>
                <w:noProof/>
                <w:webHidden/>
              </w:rPr>
              <w:fldChar w:fldCharType="begin"/>
            </w:r>
            <w:r w:rsidR="00D86E81">
              <w:rPr>
                <w:noProof/>
                <w:webHidden/>
              </w:rPr>
              <w:instrText xml:space="preserve"> PAGEREF _Toc500759850 \h </w:instrText>
            </w:r>
            <w:r w:rsidR="00D86E81">
              <w:rPr>
                <w:noProof/>
                <w:webHidden/>
              </w:rPr>
            </w:r>
            <w:r w:rsidR="00D86E81">
              <w:rPr>
                <w:noProof/>
                <w:webHidden/>
              </w:rPr>
              <w:fldChar w:fldCharType="separate"/>
            </w:r>
            <w:r w:rsidR="00D86E81">
              <w:rPr>
                <w:noProof/>
                <w:webHidden/>
              </w:rPr>
              <w:t>13</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51" w:history="1">
            <w:r w:rsidR="00D86E81" w:rsidRPr="004F0C10">
              <w:rPr>
                <w:rStyle w:val="Collegamentoipertestuale"/>
                <w:rFonts w:ascii="Arial Narrow" w:hAnsi="Arial Narrow"/>
                <w:noProof/>
              </w:rPr>
              <w:t>Art. 34</w:t>
            </w:r>
            <w:r w:rsidR="00D86E81">
              <w:rPr>
                <w:rFonts w:eastAsiaTheme="minorEastAsia"/>
                <w:noProof/>
                <w:lang w:eastAsia="it-IT"/>
              </w:rPr>
              <w:tab/>
            </w:r>
            <w:r w:rsidR="00D86E81" w:rsidRPr="004F0C10">
              <w:rPr>
                <w:rStyle w:val="Collegamentoipertestuale"/>
                <w:rFonts w:ascii="Arial Narrow" w:hAnsi="Arial Narrow"/>
                <w:noProof/>
              </w:rPr>
              <w:t>Stesura della carta dei servizi</w:t>
            </w:r>
            <w:r w:rsidR="00D86E81">
              <w:rPr>
                <w:noProof/>
                <w:webHidden/>
              </w:rPr>
              <w:tab/>
            </w:r>
            <w:r w:rsidR="00D86E81">
              <w:rPr>
                <w:noProof/>
                <w:webHidden/>
              </w:rPr>
              <w:fldChar w:fldCharType="begin"/>
            </w:r>
            <w:r w:rsidR="00D86E81">
              <w:rPr>
                <w:noProof/>
                <w:webHidden/>
              </w:rPr>
              <w:instrText xml:space="preserve"> PAGEREF _Toc500759851 \h </w:instrText>
            </w:r>
            <w:r w:rsidR="00D86E81">
              <w:rPr>
                <w:noProof/>
                <w:webHidden/>
              </w:rPr>
            </w:r>
            <w:r w:rsidR="00D86E81">
              <w:rPr>
                <w:noProof/>
                <w:webHidden/>
              </w:rPr>
              <w:fldChar w:fldCharType="separate"/>
            </w:r>
            <w:r w:rsidR="00D86E81">
              <w:rPr>
                <w:noProof/>
                <w:webHidden/>
              </w:rPr>
              <w:t>13</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52" w:history="1">
            <w:r w:rsidR="00D86E81" w:rsidRPr="004F0C10">
              <w:rPr>
                <w:rStyle w:val="Collegamentoipertestuale"/>
                <w:rFonts w:ascii="Arial Narrow" w:hAnsi="Arial Narrow"/>
                <w:noProof/>
              </w:rPr>
              <w:t>Art. 35</w:t>
            </w:r>
            <w:r w:rsidR="00D86E81">
              <w:rPr>
                <w:rFonts w:eastAsiaTheme="minorEastAsia"/>
                <w:noProof/>
                <w:lang w:eastAsia="it-IT"/>
              </w:rPr>
              <w:tab/>
            </w:r>
            <w:r w:rsidR="00D86E81" w:rsidRPr="004F0C10">
              <w:rPr>
                <w:rStyle w:val="Collegamentoipertestuale"/>
                <w:rFonts w:ascii="Arial Narrow" w:hAnsi="Arial Narrow"/>
                <w:noProof/>
              </w:rPr>
              <w:t>Campagne di educazione ecologica</w:t>
            </w:r>
            <w:r w:rsidR="00D86E81">
              <w:rPr>
                <w:noProof/>
                <w:webHidden/>
              </w:rPr>
              <w:tab/>
            </w:r>
            <w:r w:rsidR="00D86E81">
              <w:rPr>
                <w:noProof/>
                <w:webHidden/>
              </w:rPr>
              <w:fldChar w:fldCharType="begin"/>
            </w:r>
            <w:r w:rsidR="00D86E81">
              <w:rPr>
                <w:noProof/>
                <w:webHidden/>
              </w:rPr>
              <w:instrText xml:space="preserve"> PAGEREF _Toc500759852 \h </w:instrText>
            </w:r>
            <w:r w:rsidR="00D86E81">
              <w:rPr>
                <w:noProof/>
                <w:webHidden/>
              </w:rPr>
            </w:r>
            <w:r w:rsidR="00D86E81">
              <w:rPr>
                <w:noProof/>
                <w:webHidden/>
              </w:rPr>
              <w:fldChar w:fldCharType="separate"/>
            </w:r>
            <w:r w:rsidR="00D86E81">
              <w:rPr>
                <w:noProof/>
                <w:webHidden/>
              </w:rPr>
              <w:t>13</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53" w:history="1">
            <w:r w:rsidR="00D86E81" w:rsidRPr="004F0C10">
              <w:rPr>
                <w:rStyle w:val="Collegamentoipertestuale"/>
                <w:rFonts w:ascii="Arial Narrow" w:hAnsi="Arial Narrow"/>
                <w:noProof/>
              </w:rPr>
              <w:t>Art. 36</w:t>
            </w:r>
            <w:r w:rsidR="00D86E81">
              <w:rPr>
                <w:rFonts w:eastAsiaTheme="minorEastAsia"/>
                <w:noProof/>
                <w:lang w:eastAsia="it-IT"/>
              </w:rPr>
              <w:tab/>
            </w:r>
            <w:r w:rsidR="00D86E81" w:rsidRPr="004F0C10">
              <w:rPr>
                <w:rStyle w:val="Collegamentoipertestuale"/>
                <w:rFonts w:ascii="Arial Narrow" w:hAnsi="Arial Narrow"/>
                <w:noProof/>
              </w:rPr>
              <w:t>Forme di collaborazione</w:t>
            </w:r>
            <w:r w:rsidR="00D86E81">
              <w:rPr>
                <w:noProof/>
                <w:webHidden/>
              </w:rPr>
              <w:tab/>
            </w:r>
            <w:r w:rsidR="00D86E81">
              <w:rPr>
                <w:noProof/>
                <w:webHidden/>
              </w:rPr>
              <w:fldChar w:fldCharType="begin"/>
            </w:r>
            <w:r w:rsidR="00D86E81">
              <w:rPr>
                <w:noProof/>
                <w:webHidden/>
              </w:rPr>
              <w:instrText xml:space="preserve"> PAGEREF _Toc500759853 \h </w:instrText>
            </w:r>
            <w:r w:rsidR="00D86E81">
              <w:rPr>
                <w:noProof/>
                <w:webHidden/>
              </w:rPr>
            </w:r>
            <w:r w:rsidR="00D86E81">
              <w:rPr>
                <w:noProof/>
                <w:webHidden/>
              </w:rPr>
              <w:fldChar w:fldCharType="separate"/>
            </w:r>
            <w:r w:rsidR="00D86E81">
              <w:rPr>
                <w:noProof/>
                <w:webHidden/>
              </w:rPr>
              <w:t>13</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54" w:history="1">
            <w:r w:rsidR="00D86E81" w:rsidRPr="004F0C10">
              <w:rPr>
                <w:rStyle w:val="Collegamentoipertestuale"/>
                <w:rFonts w:ascii="Arial Narrow" w:hAnsi="Arial Narrow"/>
                <w:noProof/>
              </w:rPr>
              <w:t>Art. 37</w:t>
            </w:r>
            <w:r w:rsidR="00D86E81">
              <w:rPr>
                <w:rFonts w:eastAsiaTheme="minorEastAsia"/>
                <w:noProof/>
                <w:lang w:eastAsia="it-IT"/>
              </w:rPr>
              <w:tab/>
            </w:r>
            <w:r w:rsidR="00D86E81" w:rsidRPr="004F0C10">
              <w:rPr>
                <w:rStyle w:val="Collegamentoipertestuale"/>
                <w:rFonts w:ascii="Arial Narrow" w:hAnsi="Arial Narrow"/>
                <w:noProof/>
              </w:rPr>
              <w:t>Ulteriori oneri a carico dell’Appaltatore</w:t>
            </w:r>
            <w:r w:rsidR="00D86E81">
              <w:rPr>
                <w:noProof/>
                <w:webHidden/>
              </w:rPr>
              <w:tab/>
            </w:r>
            <w:r w:rsidR="00D86E81">
              <w:rPr>
                <w:noProof/>
                <w:webHidden/>
              </w:rPr>
              <w:fldChar w:fldCharType="begin"/>
            </w:r>
            <w:r w:rsidR="00D86E81">
              <w:rPr>
                <w:noProof/>
                <w:webHidden/>
              </w:rPr>
              <w:instrText xml:space="preserve"> PAGEREF _Toc500759854 \h </w:instrText>
            </w:r>
            <w:r w:rsidR="00D86E81">
              <w:rPr>
                <w:noProof/>
                <w:webHidden/>
              </w:rPr>
            </w:r>
            <w:r w:rsidR="00D86E81">
              <w:rPr>
                <w:noProof/>
                <w:webHidden/>
              </w:rPr>
              <w:fldChar w:fldCharType="separate"/>
            </w:r>
            <w:r w:rsidR="00D86E81">
              <w:rPr>
                <w:noProof/>
                <w:webHidden/>
              </w:rPr>
              <w:t>14</w:t>
            </w:r>
            <w:r w:rsidR="00D86E81">
              <w:rPr>
                <w:noProof/>
                <w:webHidden/>
              </w:rPr>
              <w:fldChar w:fldCharType="end"/>
            </w:r>
          </w:hyperlink>
        </w:p>
        <w:p w:rsidR="00D86E81" w:rsidRDefault="00C75085">
          <w:pPr>
            <w:pStyle w:val="Sommario1"/>
            <w:tabs>
              <w:tab w:val="right" w:leader="dot" w:pos="9628"/>
            </w:tabs>
            <w:rPr>
              <w:rFonts w:eastAsiaTheme="minorEastAsia"/>
              <w:noProof/>
              <w:lang w:eastAsia="it-IT"/>
            </w:rPr>
          </w:pPr>
          <w:hyperlink w:anchor="_Toc500759855" w:history="1">
            <w:r w:rsidR="00D86E81" w:rsidRPr="004F0C10">
              <w:rPr>
                <w:rStyle w:val="Collegamentoipertestuale"/>
                <w:rFonts w:ascii="Arial Narrow" w:hAnsi="Arial Narrow"/>
                <w:noProof/>
              </w:rPr>
              <w:t>CAPITOLO 4° CORRISPETTIVO E SUOI ADEGUAMENTI</w:t>
            </w:r>
            <w:r w:rsidR="00D86E81">
              <w:rPr>
                <w:noProof/>
                <w:webHidden/>
              </w:rPr>
              <w:tab/>
            </w:r>
            <w:r w:rsidR="00D86E81">
              <w:rPr>
                <w:noProof/>
                <w:webHidden/>
              </w:rPr>
              <w:fldChar w:fldCharType="begin"/>
            </w:r>
            <w:r w:rsidR="00D86E81">
              <w:rPr>
                <w:noProof/>
                <w:webHidden/>
              </w:rPr>
              <w:instrText xml:space="preserve"> PAGEREF _Toc500759855 \h </w:instrText>
            </w:r>
            <w:r w:rsidR="00D86E81">
              <w:rPr>
                <w:noProof/>
                <w:webHidden/>
              </w:rPr>
            </w:r>
            <w:r w:rsidR="00D86E81">
              <w:rPr>
                <w:noProof/>
                <w:webHidden/>
              </w:rPr>
              <w:fldChar w:fldCharType="separate"/>
            </w:r>
            <w:r w:rsidR="00D86E81">
              <w:rPr>
                <w:noProof/>
                <w:webHidden/>
              </w:rPr>
              <w:t>15</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56" w:history="1">
            <w:r w:rsidR="00D86E81" w:rsidRPr="004F0C10">
              <w:rPr>
                <w:rStyle w:val="Collegamentoipertestuale"/>
                <w:rFonts w:ascii="Arial Narrow" w:hAnsi="Arial Narrow"/>
                <w:noProof/>
              </w:rPr>
              <w:t>Art. 38</w:t>
            </w:r>
            <w:r w:rsidR="00D86E81">
              <w:rPr>
                <w:rFonts w:eastAsiaTheme="minorEastAsia"/>
                <w:noProof/>
                <w:lang w:eastAsia="it-IT"/>
              </w:rPr>
              <w:tab/>
            </w:r>
            <w:r w:rsidR="00D86E81" w:rsidRPr="004F0C10">
              <w:rPr>
                <w:rStyle w:val="Collegamentoipertestuale"/>
                <w:rFonts w:ascii="Arial Narrow" w:hAnsi="Arial Narrow"/>
                <w:noProof/>
              </w:rPr>
              <w:t>Corrispettivo dell’appalto</w:t>
            </w:r>
            <w:r w:rsidR="00D86E81">
              <w:rPr>
                <w:noProof/>
                <w:webHidden/>
              </w:rPr>
              <w:tab/>
            </w:r>
            <w:r w:rsidR="00D86E81">
              <w:rPr>
                <w:noProof/>
                <w:webHidden/>
              </w:rPr>
              <w:fldChar w:fldCharType="begin"/>
            </w:r>
            <w:r w:rsidR="00D86E81">
              <w:rPr>
                <w:noProof/>
                <w:webHidden/>
              </w:rPr>
              <w:instrText xml:space="preserve"> PAGEREF _Toc500759856 \h </w:instrText>
            </w:r>
            <w:r w:rsidR="00D86E81">
              <w:rPr>
                <w:noProof/>
                <w:webHidden/>
              </w:rPr>
            </w:r>
            <w:r w:rsidR="00D86E81">
              <w:rPr>
                <w:noProof/>
                <w:webHidden/>
              </w:rPr>
              <w:fldChar w:fldCharType="separate"/>
            </w:r>
            <w:r w:rsidR="00D86E81">
              <w:rPr>
                <w:noProof/>
                <w:webHidden/>
              </w:rPr>
              <w:t>15</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57" w:history="1">
            <w:r w:rsidR="00D86E81" w:rsidRPr="004F0C10">
              <w:rPr>
                <w:rStyle w:val="Collegamentoipertestuale"/>
                <w:rFonts w:ascii="Arial Narrow" w:hAnsi="Arial Narrow"/>
                <w:noProof/>
              </w:rPr>
              <w:t>Art. 39</w:t>
            </w:r>
            <w:r w:rsidR="00D86E81">
              <w:rPr>
                <w:rFonts w:eastAsiaTheme="minorEastAsia"/>
                <w:noProof/>
                <w:lang w:eastAsia="it-IT"/>
              </w:rPr>
              <w:tab/>
            </w:r>
            <w:r w:rsidR="00D86E81" w:rsidRPr="004F0C10">
              <w:rPr>
                <w:rStyle w:val="Collegamentoipertestuale"/>
                <w:rFonts w:ascii="Arial Narrow" w:hAnsi="Arial Narrow"/>
                <w:noProof/>
              </w:rPr>
              <w:t>Pagamenti</w:t>
            </w:r>
            <w:r w:rsidR="00D86E81">
              <w:rPr>
                <w:noProof/>
                <w:webHidden/>
              </w:rPr>
              <w:tab/>
            </w:r>
            <w:r w:rsidR="00D86E81">
              <w:rPr>
                <w:noProof/>
                <w:webHidden/>
              </w:rPr>
              <w:fldChar w:fldCharType="begin"/>
            </w:r>
            <w:r w:rsidR="00D86E81">
              <w:rPr>
                <w:noProof/>
                <w:webHidden/>
              </w:rPr>
              <w:instrText xml:space="preserve"> PAGEREF _Toc500759857 \h </w:instrText>
            </w:r>
            <w:r w:rsidR="00D86E81">
              <w:rPr>
                <w:noProof/>
                <w:webHidden/>
              </w:rPr>
            </w:r>
            <w:r w:rsidR="00D86E81">
              <w:rPr>
                <w:noProof/>
                <w:webHidden/>
              </w:rPr>
              <w:fldChar w:fldCharType="separate"/>
            </w:r>
            <w:r w:rsidR="00D86E81">
              <w:rPr>
                <w:noProof/>
                <w:webHidden/>
              </w:rPr>
              <w:t>15</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58" w:history="1">
            <w:r w:rsidR="00D86E81" w:rsidRPr="004F0C10">
              <w:rPr>
                <w:rStyle w:val="Collegamentoipertestuale"/>
                <w:rFonts w:ascii="Arial Narrow" w:hAnsi="Arial Narrow"/>
                <w:noProof/>
              </w:rPr>
              <w:t>Art. 40</w:t>
            </w:r>
            <w:r w:rsidR="00D86E81">
              <w:rPr>
                <w:rFonts w:eastAsiaTheme="minorEastAsia"/>
                <w:noProof/>
                <w:lang w:eastAsia="it-IT"/>
              </w:rPr>
              <w:tab/>
            </w:r>
            <w:r w:rsidR="00D86E81" w:rsidRPr="004F0C10">
              <w:rPr>
                <w:rStyle w:val="Collegamentoipertestuale"/>
                <w:rFonts w:ascii="Arial Narrow" w:hAnsi="Arial Narrow"/>
                <w:noProof/>
              </w:rPr>
              <w:t>Revisione del corrispettivo</w:t>
            </w:r>
            <w:r w:rsidR="00D86E81">
              <w:rPr>
                <w:noProof/>
                <w:webHidden/>
              </w:rPr>
              <w:tab/>
            </w:r>
            <w:r w:rsidR="00D86E81">
              <w:rPr>
                <w:noProof/>
                <w:webHidden/>
              </w:rPr>
              <w:fldChar w:fldCharType="begin"/>
            </w:r>
            <w:r w:rsidR="00D86E81">
              <w:rPr>
                <w:noProof/>
                <w:webHidden/>
              </w:rPr>
              <w:instrText xml:space="preserve"> PAGEREF _Toc500759858 \h </w:instrText>
            </w:r>
            <w:r w:rsidR="00D86E81">
              <w:rPr>
                <w:noProof/>
                <w:webHidden/>
              </w:rPr>
            </w:r>
            <w:r w:rsidR="00D86E81">
              <w:rPr>
                <w:noProof/>
                <w:webHidden/>
              </w:rPr>
              <w:fldChar w:fldCharType="separate"/>
            </w:r>
            <w:r w:rsidR="00D86E81">
              <w:rPr>
                <w:noProof/>
                <w:webHidden/>
              </w:rPr>
              <w:t>15</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59" w:history="1">
            <w:r w:rsidR="00D86E81" w:rsidRPr="004F0C10">
              <w:rPr>
                <w:rStyle w:val="Collegamentoipertestuale"/>
                <w:rFonts w:ascii="Arial Narrow" w:hAnsi="Arial Narrow"/>
                <w:noProof/>
              </w:rPr>
              <w:t>Art. 41</w:t>
            </w:r>
            <w:r w:rsidR="00D86E81">
              <w:rPr>
                <w:rFonts w:eastAsiaTheme="minorEastAsia"/>
                <w:noProof/>
                <w:lang w:eastAsia="it-IT"/>
              </w:rPr>
              <w:tab/>
            </w:r>
            <w:r w:rsidR="00D86E81" w:rsidRPr="004F0C10">
              <w:rPr>
                <w:rStyle w:val="Collegamentoipertestuale"/>
                <w:rFonts w:ascii="Arial Narrow" w:hAnsi="Arial Narrow"/>
                <w:noProof/>
              </w:rPr>
              <w:t>Variazioni ed estensioni dei servizi</w:t>
            </w:r>
            <w:r w:rsidR="00D86E81">
              <w:rPr>
                <w:noProof/>
                <w:webHidden/>
              </w:rPr>
              <w:tab/>
            </w:r>
            <w:r w:rsidR="00D86E81">
              <w:rPr>
                <w:noProof/>
                <w:webHidden/>
              </w:rPr>
              <w:fldChar w:fldCharType="begin"/>
            </w:r>
            <w:r w:rsidR="00D86E81">
              <w:rPr>
                <w:noProof/>
                <w:webHidden/>
              </w:rPr>
              <w:instrText xml:space="preserve"> PAGEREF _Toc500759859 \h </w:instrText>
            </w:r>
            <w:r w:rsidR="00D86E81">
              <w:rPr>
                <w:noProof/>
                <w:webHidden/>
              </w:rPr>
            </w:r>
            <w:r w:rsidR="00D86E81">
              <w:rPr>
                <w:noProof/>
                <w:webHidden/>
              </w:rPr>
              <w:fldChar w:fldCharType="separate"/>
            </w:r>
            <w:r w:rsidR="00D86E81">
              <w:rPr>
                <w:noProof/>
                <w:webHidden/>
              </w:rPr>
              <w:t>15</w:t>
            </w:r>
            <w:r w:rsidR="00D86E81">
              <w:rPr>
                <w:noProof/>
                <w:webHidden/>
              </w:rPr>
              <w:fldChar w:fldCharType="end"/>
            </w:r>
          </w:hyperlink>
        </w:p>
        <w:p w:rsidR="00D86E81" w:rsidRDefault="00C75085">
          <w:pPr>
            <w:pStyle w:val="Sommario1"/>
            <w:tabs>
              <w:tab w:val="right" w:leader="dot" w:pos="9628"/>
            </w:tabs>
            <w:rPr>
              <w:rFonts w:eastAsiaTheme="minorEastAsia"/>
              <w:noProof/>
              <w:lang w:eastAsia="it-IT"/>
            </w:rPr>
          </w:pPr>
          <w:hyperlink w:anchor="_Toc500759860" w:history="1">
            <w:r w:rsidR="00D86E81" w:rsidRPr="004F0C10">
              <w:rPr>
                <w:rStyle w:val="Collegamentoipertestuale"/>
                <w:rFonts w:ascii="Arial Narrow" w:hAnsi="Arial Narrow"/>
                <w:noProof/>
              </w:rPr>
              <w:t>CAPITOLO 5° - MODALITA’ DI SVOLGIMENTO DEL SERVIZIO E DISPOSIZIONI FINALI</w:t>
            </w:r>
            <w:r w:rsidR="00D86E81">
              <w:rPr>
                <w:noProof/>
                <w:webHidden/>
              </w:rPr>
              <w:tab/>
            </w:r>
            <w:r w:rsidR="00D86E81">
              <w:rPr>
                <w:noProof/>
                <w:webHidden/>
              </w:rPr>
              <w:fldChar w:fldCharType="begin"/>
            </w:r>
            <w:r w:rsidR="00D86E81">
              <w:rPr>
                <w:noProof/>
                <w:webHidden/>
              </w:rPr>
              <w:instrText xml:space="preserve"> PAGEREF _Toc500759860 \h </w:instrText>
            </w:r>
            <w:r w:rsidR="00D86E81">
              <w:rPr>
                <w:noProof/>
                <w:webHidden/>
              </w:rPr>
            </w:r>
            <w:r w:rsidR="00D86E81">
              <w:rPr>
                <w:noProof/>
                <w:webHidden/>
              </w:rPr>
              <w:fldChar w:fldCharType="separate"/>
            </w:r>
            <w:r w:rsidR="00D86E81">
              <w:rPr>
                <w:noProof/>
                <w:webHidden/>
              </w:rPr>
              <w:t>17</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61" w:history="1">
            <w:r w:rsidR="00D86E81" w:rsidRPr="004F0C10">
              <w:rPr>
                <w:rStyle w:val="Collegamentoipertestuale"/>
                <w:rFonts w:ascii="Arial Narrow" w:hAnsi="Arial Narrow"/>
                <w:noProof/>
              </w:rPr>
              <w:t>Art. 42</w:t>
            </w:r>
            <w:r w:rsidR="00D86E81">
              <w:rPr>
                <w:rFonts w:eastAsiaTheme="minorEastAsia"/>
                <w:noProof/>
                <w:lang w:eastAsia="it-IT"/>
              </w:rPr>
              <w:tab/>
            </w:r>
            <w:r w:rsidR="00D86E81" w:rsidRPr="004F0C10">
              <w:rPr>
                <w:rStyle w:val="Collegamentoipertestuale"/>
                <w:rFonts w:ascii="Arial Narrow" w:hAnsi="Arial Narrow"/>
                <w:noProof/>
              </w:rPr>
              <w:t>Calendario del servizio</w:t>
            </w:r>
            <w:r w:rsidR="00D86E81">
              <w:rPr>
                <w:noProof/>
                <w:webHidden/>
              </w:rPr>
              <w:tab/>
            </w:r>
            <w:r w:rsidR="00D86E81">
              <w:rPr>
                <w:noProof/>
                <w:webHidden/>
              </w:rPr>
              <w:fldChar w:fldCharType="begin"/>
            </w:r>
            <w:r w:rsidR="00D86E81">
              <w:rPr>
                <w:noProof/>
                <w:webHidden/>
              </w:rPr>
              <w:instrText xml:space="preserve"> PAGEREF _Toc500759861 \h </w:instrText>
            </w:r>
            <w:r w:rsidR="00D86E81">
              <w:rPr>
                <w:noProof/>
                <w:webHidden/>
              </w:rPr>
            </w:r>
            <w:r w:rsidR="00D86E81">
              <w:rPr>
                <w:noProof/>
                <w:webHidden/>
              </w:rPr>
              <w:fldChar w:fldCharType="separate"/>
            </w:r>
            <w:r w:rsidR="00D86E81">
              <w:rPr>
                <w:noProof/>
                <w:webHidden/>
              </w:rPr>
              <w:t>17</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62" w:history="1">
            <w:r w:rsidR="00D86E81" w:rsidRPr="004F0C10">
              <w:rPr>
                <w:rStyle w:val="Collegamentoipertestuale"/>
                <w:rFonts w:ascii="Arial Narrow" w:hAnsi="Arial Narrow" w:cs="Arial Narrow"/>
                <w:noProof/>
              </w:rPr>
              <w:t>Art. 43</w:t>
            </w:r>
            <w:r w:rsidR="00D86E81">
              <w:rPr>
                <w:rFonts w:eastAsiaTheme="minorEastAsia"/>
                <w:noProof/>
                <w:lang w:eastAsia="it-IT"/>
              </w:rPr>
              <w:tab/>
            </w:r>
            <w:r w:rsidR="00D86E81" w:rsidRPr="004F0C10">
              <w:rPr>
                <w:rStyle w:val="Collegamentoipertestuale"/>
                <w:rFonts w:ascii="Arial Narrow" w:hAnsi="Arial Narrow"/>
                <w:noProof/>
              </w:rPr>
              <w:t>Orario di conferimento</w:t>
            </w:r>
            <w:r w:rsidR="00D86E81">
              <w:rPr>
                <w:noProof/>
                <w:webHidden/>
              </w:rPr>
              <w:tab/>
            </w:r>
            <w:r w:rsidR="00D86E81">
              <w:rPr>
                <w:noProof/>
                <w:webHidden/>
              </w:rPr>
              <w:fldChar w:fldCharType="begin"/>
            </w:r>
            <w:r w:rsidR="00D86E81">
              <w:rPr>
                <w:noProof/>
                <w:webHidden/>
              </w:rPr>
              <w:instrText xml:space="preserve"> PAGEREF _Toc500759862 \h </w:instrText>
            </w:r>
            <w:r w:rsidR="00D86E81">
              <w:rPr>
                <w:noProof/>
                <w:webHidden/>
              </w:rPr>
            </w:r>
            <w:r w:rsidR="00D86E81">
              <w:rPr>
                <w:noProof/>
                <w:webHidden/>
              </w:rPr>
              <w:fldChar w:fldCharType="separate"/>
            </w:r>
            <w:r w:rsidR="00D86E81">
              <w:rPr>
                <w:noProof/>
                <w:webHidden/>
              </w:rPr>
              <w:t>17</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63" w:history="1">
            <w:r w:rsidR="00D86E81" w:rsidRPr="004F0C10">
              <w:rPr>
                <w:rStyle w:val="Collegamentoipertestuale"/>
                <w:rFonts w:ascii="Arial Narrow" w:hAnsi="Arial Narrow"/>
                <w:noProof/>
              </w:rPr>
              <w:t>Art. 44</w:t>
            </w:r>
            <w:r w:rsidR="00D86E81">
              <w:rPr>
                <w:rFonts w:eastAsiaTheme="minorEastAsia"/>
                <w:noProof/>
                <w:lang w:eastAsia="it-IT"/>
              </w:rPr>
              <w:tab/>
            </w:r>
            <w:r w:rsidR="00D86E81" w:rsidRPr="004F0C10">
              <w:rPr>
                <w:rStyle w:val="Collegamentoipertestuale"/>
                <w:rFonts w:ascii="Arial Narrow" w:hAnsi="Arial Narrow"/>
                <w:noProof/>
              </w:rPr>
              <w:t>Conformità del rifiuto</w:t>
            </w:r>
            <w:r w:rsidR="00D86E81">
              <w:rPr>
                <w:noProof/>
                <w:webHidden/>
              </w:rPr>
              <w:tab/>
            </w:r>
            <w:r w:rsidR="00D86E81">
              <w:rPr>
                <w:noProof/>
                <w:webHidden/>
              </w:rPr>
              <w:fldChar w:fldCharType="begin"/>
            </w:r>
            <w:r w:rsidR="00D86E81">
              <w:rPr>
                <w:noProof/>
                <w:webHidden/>
              </w:rPr>
              <w:instrText xml:space="preserve"> PAGEREF _Toc500759863 \h </w:instrText>
            </w:r>
            <w:r w:rsidR="00D86E81">
              <w:rPr>
                <w:noProof/>
                <w:webHidden/>
              </w:rPr>
            </w:r>
            <w:r w:rsidR="00D86E81">
              <w:rPr>
                <w:noProof/>
                <w:webHidden/>
              </w:rPr>
              <w:fldChar w:fldCharType="separate"/>
            </w:r>
            <w:r w:rsidR="00D86E81">
              <w:rPr>
                <w:noProof/>
                <w:webHidden/>
              </w:rPr>
              <w:t>17</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64" w:history="1">
            <w:r w:rsidR="00D86E81" w:rsidRPr="004F0C10">
              <w:rPr>
                <w:rStyle w:val="Collegamentoipertestuale"/>
                <w:rFonts w:ascii="Arial Narrow" w:hAnsi="Arial Narrow"/>
                <w:noProof/>
              </w:rPr>
              <w:t>Art. 45</w:t>
            </w:r>
            <w:r w:rsidR="00D86E81">
              <w:rPr>
                <w:rFonts w:eastAsiaTheme="minorEastAsia"/>
                <w:noProof/>
                <w:lang w:eastAsia="it-IT"/>
              </w:rPr>
              <w:tab/>
            </w:r>
            <w:r w:rsidR="00D86E81" w:rsidRPr="004F0C10">
              <w:rPr>
                <w:rStyle w:val="Collegamentoipertestuale"/>
                <w:rFonts w:ascii="Arial Narrow" w:hAnsi="Arial Narrow"/>
                <w:noProof/>
              </w:rPr>
              <w:t>Penalità e sanzioni amministrative</w:t>
            </w:r>
            <w:r w:rsidR="00D86E81">
              <w:rPr>
                <w:noProof/>
                <w:webHidden/>
              </w:rPr>
              <w:tab/>
            </w:r>
            <w:r w:rsidR="00D86E81">
              <w:rPr>
                <w:noProof/>
                <w:webHidden/>
              </w:rPr>
              <w:fldChar w:fldCharType="begin"/>
            </w:r>
            <w:r w:rsidR="00D86E81">
              <w:rPr>
                <w:noProof/>
                <w:webHidden/>
              </w:rPr>
              <w:instrText xml:space="preserve"> PAGEREF _Toc500759864 \h </w:instrText>
            </w:r>
            <w:r w:rsidR="00D86E81">
              <w:rPr>
                <w:noProof/>
                <w:webHidden/>
              </w:rPr>
            </w:r>
            <w:r w:rsidR="00D86E81">
              <w:rPr>
                <w:noProof/>
                <w:webHidden/>
              </w:rPr>
              <w:fldChar w:fldCharType="separate"/>
            </w:r>
            <w:r w:rsidR="00D86E81">
              <w:rPr>
                <w:noProof/>
                <w:webHidden/>
              </w:rPr>
              <w:t>17</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65" w:history="1">
            <w:r w:rsidR="00D86E81" w:rsidRPr="004F0C10">
              <w:rPr>
                <w:rStyle w:val="Collegamentoipertestuale"/>
                <w:rFonts w:ascii="Arial Narrow" w:hAnsi="Arial Narrow"/>
                <w:noProof/>
              </w:rPr>
              <w:t>Art. 46</w:t>
            </w:r>
            <w:r w:rsidR="00D86E81">
              <w:rPr>
                <w:rFonts w:eastAsiaTheme="minorEastAsia"/>
                <w:noProof/>
                <w:lang w:eastAsia="it-IT"/>
              </w:rPr>
              <w:tab/>
            </w:r>
            <w:r w:rsidR="00D86E81" w:rsidRPr="004F0C10">
              <w:rPr>
                <w:rStyle w:val="Collegamentoipertestuale"/>
                <w:rFonts w:ascii="Arial Narrow" w:hAnsi="Arial Narrow"/>
                <w:noProof/>
              </w:rPr>
              <w:t>Inizio dei lavori</w:t>
            </w:r>
            <w:r w:rsidR="00D86E81">
              <w:rPr>
                <w:noProof/>
                <w:webHidden/>
              </w:rPr>
              <w:tab/>
            </w:r>
            <w:r w:rsidR="00D86E81">
              <w:rPr>
                <w:noProof/>
                <w:webHidden/>
              </w:rPr>
              <w:fldChar w:fldCharType="begin"/>
            </w:r>
            <w:r w:rsidR="00D86E81">
              <w:rPr>
                <w:noProof/>
                <w:webHidden/>
              </w:rPr>
              <w:instrText xml:space="preserve"> PAGEREF _Toc500759865 \h </w:instrText>
            </w:r>
            <w:r w:rsidR="00D86E81">
              <w:rPr>
                <w:noProof/>
                <w:webHidden/>
              </w:rPr>
            </w:r>
            <w:r w:rsidR="00D86E81">
              <w:rPr>
                <w:noProof/>
                <w:webHidden/>
              </w:rPr>
              <w:fldChar w:fldCharType="separate"/>
            </w:r>
            <w:r w:rsidR="00D86E81">
              <w:rPr>
                <w:noProof/>
                <w:webHidden/>
              </w:rPr>
              <w:t>18</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66" w:history="1">
            <w:r w:rsidR="00D86E81" w:rsidRPr="004F0C10">
              <w:rPr>
                <w:rStyle w:val="Collegamentoipertestuale"/>
                <w:rFonts w:ascii="Arial Narrow" w:hAnsi="Arial Narrow"/>
                <w:noProof/>
              </w:rPr>
              <w:t>Art. 47</w:t>
            </w:r>
            <w:r w:rsidR="00D86E81">
              <w:rPr>
                <w:rFonts w:eastAsiaTheme="minorEastAsia"/>
                <w:noProof/>
                <w:lang w:eastAsia="it-IT"/>
              </w:rPr>
              <w:tab/>
            </w:r>
            <w:r w:rsidR="00D86E81" w:rsidRPr="004F0C10">
              <w:rPr>
                <w:rStyle w:val="Collegamentoipertestuale"/>
                <w:rFonts w:ascii="Arial Narrow" w:hAnsi="Arial Narrow"/>
                <w:noProof/>
              </w:rPr>
              <w:t>Norme di fine appalto</w:t>
            </w:r>
            <w:r w:rsidR="00D86E81">
              <w:rPr>
                <w:noProof/>
                <w:webHidden/>
              </w:rPr>
              <w:tab/>
            </w:r>
            <w:r w:rsidR="00D86E81">
              <w:rPr>
                <w:noProof/>
                <w:webHidden/>
              </w:rPr>
              <w:fldChar w:fldCharType="begin"/>
            </w:r>
            <w:r w:rsidR="00D86E81">
              <w:rPr>
                <w:noProof/>
                <w:webHidden/>
              </w:rPr>
              <w:instrText xml:space="preserve"> PAGEREF _Toc500759866 \h </w:instrText>
            </w:r>
            <w:r w:rsidR="00D86E81">
              <w:rPr>
                <w:noProof/>
                <w:webHidden/>
              </w:rPr>
            </w:r>
            <w:r w:rsidR="00D86E81">
              <w:rPr>
                <w:noProof/>
                <w:webHidden/>
              </w:rPr>
              <w:fldChar w:fldCharType="separate"/>
            </w:r>
            <w:r w:rsidR="00D86E81">
              <w:rPr>
                <w:noProof/>
                <w:webHidden/>
              </w:rPr>
              <w:t>19</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67" w:history="1">
            <w:r w:rsidR="00D86E81" w:rsidRPr="004F0C10">
              <w:rPr>
                <w:rStyle w:val="Collegamentoipertestuale"/>
                <w:rFonts w:ascii="Arial Narrow" w:hAnsi="Arial Narrow"/>
                <w:noProof/>
              </w:rPr>
              <w:t>Art. 48</w:t>
            </w:r>
            <w:r w:rsidR="00D86E81">
              <w:rPr>
                <w:rFonts w:eastAsiaTheme="minorEastAsia"/>
                <w:noProof/>
                <w:lang w:eastAsia="it-IT"/>
              </w:rPr>
              <w:tab/>
            </w:r>
            <w:r w:rsidR="00D86E81" w:rsidRPr="004F0C10">
              <w:rPr>
                <w:rStyle w:val="Collegamentoipertestuale"/>
                <w:rFonts w:ascii="Arial Narrow" w:hAnsi="Arial Narrow"/>
                <w:noProof/>
              </w:rPr>
              <w:t>Risoluzione del contratto per inadempimento</w:t>
            </w:r>
            <w:r w:rsidR="00D86E81">
              <w:rPr>
                <w:noProof/>
                <w:webHidden/>
              </w:rPr>
              <w:tab/>
            </w:r>
            <w:r w:rsidR="00D86E81">
              <w:rPr>
                <w:noProof/>
                <w:webHidden/>
              </w:rPr>
              <w:fldChar w:fldCharType="begin"/>
            </w:r>
            <w:r w:rsidR="00D86E81">
              <w:rPr>
                <w:noProof/>
                <w:webHidden/>
              </w:rPr>
              <w:instrText xml:space="preserve"> PAGEREF _Toc500759867 \h </w:instrText>
            </w:r>
            <w:r w:rsidR="00D86E81">
              <w:rPr>
                <w:noProof/>
                <w:webHidden/>
              </w:rPr>
            </w:r>
            <w:r w:rsidR="00D86E81">
              <w:rPr>
                <w:noProof/>
                <w:webHidden/>
              </w:rPr>
              <w:fldChar w:fldCharType="separate"/>
            </w:r>
            <w:r w:rsidR="00D86E81">
              <w:rPr>
                <w:noProof/>
                <w:webHidden/>
              </w:rPr>
              <w:t>19</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68" w:history="1">
            <w:r w:rsidR="00D86E81" w:rsidRPr="004F0C10">
              <w:rPr>
                <w:rStyle w:val="Collegamentoipertestuale"/>
                <w:rFonts w:ascii="Arial Narrow" w:hAnsi="Arial Narrow"/>
                <w:noProof/>
              </w:rPr>
              <w:t>Art. 49</w:t>
            </w:r>
            <w:r w:rsidR="00D86E81">
              <w:rPr>
                <w:rFonts w:eastAsiaTheme="minorEastAsia"/>
                <w:noProof/>
                <w:lang w:eastAsia="it-IT"/>
              </w:rPr>
              <w:tab/>
            </w:r>
            <w:r w:rsidR="00D86E81" w:rsidRPr="004F0C10">
              <w:rPr>
                <w:rStyle w:val="Collegamentoipertestuale"/>
                <w:rFonts w:ascii="Arial Narrow" w:hAnsi="Arial Narrow"/>
                <w:noProof/>
              </w:rPr>
              <w:t>Recesso</w:t>
            </w:r>
            <w:r w:rsidR="00D86E81">
              <w:rPr>
                <w:noProof/>
                <w:webHidden/>
              </w:rPr>
              <w:tab/>
            </w:r>
            <w:r w:rsidR="00D86E81">
              <w:rPr>
                <w:noProof/>
                <w:webHidden/>
              </w:rPr>
              <w:fldChar w:fldCharType="begin"/>
            </w:r>
            <w:r w:rsidR="00D86E81">
              <w:rPr>
                <w:noProof/>
                <w:webHidden/>
              </w:rPr>
              <w:instrText xml:space="preserve"> PAGEREF _Toc500759868 \h </w:instrText>
            </w:r>
            <w:r w:rsidR="00D86E81">
              <w:rPr>
                <w:noProof/>
                <w:webHidden/>
              </w:rPr>
            </w:r>
            <w:r w:rsidR="00D86E81">
              <w:rPr>
                <w:noProof/>
                <w:webHidden/>
              </w:rPr>
              <w:fldChar w:fldCharType="separate"/>
            </w:r>
            <w:r w:rsidR="00D86E81">
              <w:rPr>
                <w:noProof/>
                <w:webHidden/>
              </w:rPr>
              <w:t>20</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69" w:history="1">
            <w:r w:rsidR="00D86E81" w:rsidRPr="004F0C10">
              <w:rPr>
                <w:rStyle w:val="Collegamentoipertestuale"/>
                <w:rFonts w:ascii="Arial Narrow" w:hAnsi="Arial Narrow"/>
                <w:noProof/>
              </w:rPr>
              <w:t>Art. 50</w:t>
            </w:r>
            <w:r w:rsidR="00D86E81">
              <w:rPr>
                <w:rFonts w:eastAsiaTheme="minorEastAsia"/>
                <w:noProof/>
                <w:lang w:eastAsia="it-IT"/>
              </w:rPr>
              <w:tab/>
            </w:r>
            <w:r w:rsidR="00D86E81" w:rsidRPr="004F0C10">
              <w:rPr>
                <w:rStyle w:val="Collegamentoipertestuale"/>
                <w:rFonts w:ascii="Arial Narrow" w:hAnsi="Arial Narrow"/>
                <w:noProof/>
              </w:rPr>
              <w:t>Controversie, Foro competente</w:t>
            </w:r>
            <w:r w:rsidR="00D86E81">
              <w:rPr>
                <w:noProof/>
                <w:webHidden/>
              </w:rPr>
              <w:tab/>
            </w:r>
            <w:r w:rsidR="00D86E81">
              <w:rPr>
                <w:noProof/>
                <w:webHidden/>
              </w:rPr>
              <w:fldChar w:fldCharType="begin"/>
            </w:r>
            <w:r w:rsidR="00D86E81">
              <w:rPr>
                <w:noProof/>
                <w:webHidden/>
              </w:rPr>
              <w:instrText xml:space="preserve"> PAGEREF _Toc500759869 \h </w:instrText>
            </w:r>
            <w:r w:rsidR="00D86E81">
              <w:rPr>
                <w:noProof/>
                <w:webHidden/>
              </w:rPr>
            </w:r>
            <w:r w:rsidR="00D86E81">
              <w:rPr>
                <w:noProof/>
                <w:webHidden/>
              </w:rPr>
              <w:fldChar w:fldCharType="separate"/>
            </w:r>
            <w:r w:rsidR="00D86E81">
              <w:rPr>
                <w:noProof/>
                <w:webHidden/>
              </w:rPr>
              <w:t>20</w:t>
            </w:r>
            <w:r w:rsidR="00D86E81">
              <w:rPr>
                <w:noProof/>
                <w:webHidden/>
              </w:rPr>
              <w:fldChar w:fldCharType="end"/>
            </w:r>
          </w:hyperlink>
        </w:p>
        <w:p w:rsidR="00D86E81" w:rsidRDefault="00C75085">
          <w:pPr>
            <w:pStyle w:val="Sommario2"/>
            <w:tabs>
              <w:tab w:val="left" w:pos="1100"/>
              <w:tab w:val="right" w:leader="dot" w:pos="9628"/>
            </w:tabs>
            <w:rPr>
              <w:rFonts w:eastAsiaTheme="minorEastAsia"/>
              <w:noProof/>
              <w:lang w:eastAsia="it-IT"/>
            </w:rPr>
          </w:pPr>
          <w:hyperlink w:anchor="_Toc500759870" w:history="1">
            <w:r w:rsidR="00D86E81" w:rsidRPr="004F0C10">
              <w:rPr>
                <w:rStyle w:val="Collegamentoipertestuale"/>
                <w:rFonts w:ascii="Arial Narrow" w:hAnsi="Arial Narrow"/>
                <w:noProof/>
              </w:rPr>
              <w:t>Art. 51</w:t>
            </w:r>
            <w:r w:rsidR="00D86E81">
              <w:rPr>
                <w:rFonts w:eastAsiaTheme="minorEastAsia"/>
                <w:noProof/>
                <w:lang w:eastAsia="it-IT"/>
              </w:rPr>
              <w:tab/>
            </w:r>
            <w:r w:rsidR="00D86E81" w:rsidRPr="004F0C10">
              <w:rPr>
                <w:rStyle w:val="Collegamentoipertestuale"/>
                <w:rFonts w:ascii="Arial Narrow" w:hAnsi="Arial Narrow"/>
                <w:noProof/>
              </w:rPr>
              <w:t>Richiami a leggi e/o regolamenti</w:t>
            </w:r>
            <w:r w:rsidR="00D86E81">
              <w:rPr>
                <w:noProof/>
                <w:webHidden/>
              </w:rPr>
              <w:tab/>
            </w:r>
            <w:r w:rsidR="00D86E81">
              <w:rPr>
                <w:noProof/>
                <w:webHidden/>
              </w:rPr>
              <w:fldChar w:fldCharType="begin"/>
            </w:r>
            <w:r w:rsidR="00D86E81">
              <w:rPr>
                <w:noProof/>
                <w:webHidden/>
              </w:rPr>
              <w:instrText xml:space="preserve"> PAGEREF _Toc500759870 \h </w:instrText>
            </w:r>
            <w:r w:rsidR="00D86E81">
              <w:rPr>
                <w:noProof/>
                <w:webHidden/>
              </w:rPr>
            </w:r>
            <w:r w:rsidR="00D86E81">
              <w:rPr>
                <w:noProof/>
                <w:webHidden/>
              </w:rPr>
              <w:fldChar w:fldCharType="separate"/>
            </w:r>
            <w:r w:rsidR="00D86E81">
              <w:rPr>
                <w:noProof/>
                <w:webHidden/>
              </w:rPr>
              <w:t>20</w:t>
            </w:r>
            <w:r w:rsidR="00D86E81">
              <w:rPr>
                <w:noProof/>
                <w:webHidden/>
              </w:rPr>
              <w:fldChar w:fldCharType="end"/>
            </w:r>
          </w:hyperlink>
        </w:p>
        <w:p w:rsidR="00293F01" w:rsidRPr="0011515F" w:rsidRDefault="005D6077" w:rsidP="00C03648">
          <w:pPr>
            <w:spacing w:line="240" w:lineRule="auto"/>
          </w:pPr>
          <w:r w:rsidRPr="0059749C">
            <w:rPr>
              <w:rFonts w:ascii="Arial Narrow" w:hAnsi="Arial Narrow"/>
              <w:b/>
              <w:bCs/>
              <w:sz w:val="21"/>
              <w:szCs w:val="21"/>
            </w:rPr>
            <w:fldChar w:fldCharType="end"/>
          </w:r>
        </w:p>
      </w:sdtContent>
    </w:sdt>
    <w:p w:rsidR="00C12F35" w:rsidRPr="0011515F" w:rsidRDefault="00C12F35" w:rsidP="00C03648">
      <w:pPr>
        <w:spacing w:line="240" w:lineRule="auto"/>
        <w:rPr>
          <w:rFonts w:asciiTheme="majorHAnsi" w:eastAsiaTheme="majorEastAsia" w:hAnsiTheme="majorHAnsi" w:cstheme="majorBidi"/>
          <w:b/>
          <w:bCs/>
          <w:sz w:val="28"/>
          <w:szCs w:val="28"/>
        </w:rPr>
      </w:pPr>
      <w:r w:rsidRPr="0011515F">
        <w:br w:type="page"/>
      </w:r>
    </w:p>
    <w:p w:rsidR="00293F01" w:rsidRPr="0011515F" w:rsidRDefault="00293F01" w:rsidP="004A2984">
      <w:pPr>
        <w:pStyle w:val="Titolo1"/>
        <w:spacing w:before="0" w:line="360" w:lineRule="auto"/>
        <w:jc w:val="center"/>
        <w:rPr>
          <w:rFonts w:ascii="Arial Narrow" w:hAnsi="Arial Narrow"/>
          <w:color w:val="auto"/>
        </w:rPr>
      </w:pPr>
      <w:bookmarkStart w:id="0" w:name="_Toc500759815"/>
      <w:r w:rsidRPr="0011515F">
        <w:rPr>
          <w:rFonts w:ascii="Arial Narrow" w:hAnsi="Arial Narrow" w:cs="Calibri"/>
          <w:color w:val="auto"/>
        </w:rPr>
        <w:lastRenderedPageBreak/>
        <w:t xml:space="preserve">CAPITOLO 1° </w:t>
      </w:r>
      <w:r w:rsidRPr="0011515F">
        <w:rPr>
          <w:rFonts w:ascii="Cambria Math" w:hAnsi="Cambria Math" w:cs="Cambria Math"/>
          <w:color w:val="auto"/>
        </w:rPr>
        <w:t>‐</w:t>
      </w:r>
      <w:r w:rsidRPr="0011515F">
        <w:rPr>
          <w:rFonts w:ascii="Arial Narrow" w:hAnsi="Arial Narrow" w:cs="Calibri"/>
          <w:color w:val="auto"/>
        </w:rPr>
        <w:t xml:space="preserve"> OGGETTO E REQUISITI DELL</w:t>
      </w:r>
      <w:r w:rsidRPr="0011515F">
        <w:rPr>
          <w:rFonts w:ascii="Arial Narrow" w:hAnsi="Arial Narrow" w:cs="Arial Narrow"/>
          <w:color w:val="auto"/>
        </w:rPr>
        <w:t>’</w:t>
      </w:r>
      <w:r w:rsidRPr="0011515F">
        <w:rPr>
          <w:rFonts w:ascii="Arial Narrow" w:hAnsi="Arial Narrow" w:cs="Calibri"/>
          <w:color w:val="auto"/>
        </w:rPr>
        <w:t>APPALTO</w:t>
      </w:r>
      <w:bookmarkEnd w:id="0"/>
    </w:p>
    <w:p w:rsidR="005939E1" w:rsidRPr="0011515F" w:rsidRDefault="005939E1" w:rsidP="00567BA8">
      <w:pPr>
        <w:pStyle w:val="Paragrafoelenco"/>
        <w:autoSpaceDE w:val="0"/>
        <w:autoSpaceDN w:val="0"/>
        <w:adjustRightInd w:val="0"/>
        <w:spacing w:after="0" w:line="360" w:lineRule="auto"/>
        <w:ind w:left="284"/>
        <w:jc w:val="both"/>
        <w:rPr>
          <w:rFonts w:ascii="Arial Narrow" w:hAnsi="Arial Narrow"/>
          <w:sz w:val="21"/>
          <w:szCs w:val="21"/>
        </w:rPr>
      </w:pPr>
    </w:p>
    <w:p w:rsidR="002D394D" w:rsidRPr="0011515F" w:rsidRDefault="00211112" w:rsidP="00DA79BF">
      <w:pPr>
        <w:pStyle w:val="Titolo2"/>
        <w:numPr>
          <w:ilvl w:val="0"/>
          <w:numId w:val="54"/>
        </w:numPr>
        <w:spacing w:before="0" w:line="360" w:lineRule="auto"/>
        <w:ind w:hanging="851"/>
        <w:rPr>
          <w:rFonts w:ascii="Arial Narrow" w:hAnsi="Arial Narrow"/>
          <w:color w:val="auto"/>
          <w:sz w:val="24"/>
          <w:szCs w:val="24"/>
        </w:rPr>
      </w:pPr>
      <w:bookmarkStart w:id="1" w:name="_Toc500759816"/>
      <w:r w:rsidRPr="0011515F">
        <w:rPr>
          <w:rFonts w:ascii="Arial Narrow" w:hAnsi="Arial Narrow"/>
          <w:color w:val="auto"/>
          <w:sz w:val="24"/>
          <w:szCs w:val="24"/>
        </w:rPr>
        <w:t>Premessa e c</w:t>
      </w:r>
      <w:r w:rsidR="00C03648" w:rsidRPr="0011515F">
        <w:rPr>
          <w:rFonts w:ascii="Arial Narrow" w:hAnsi="Arial Narrow"/>
          <w:color w:val="auto"/>
          <w:sz w:val="24"/>
          <w:szCs w:val="24"/>
        </w:rPr>
        <w:t>arattere del servizio</w:t>
      </w:r>
      <w:bookmarkEnd w:id="1"/>
    </w:p>
    <w:p w:rsidR="00BA2349" w:rsidRPr="00955CDE" w:rsidRDefault="002D394D"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Nelle more che </w:t>
      </w:r>
      <w:r w:rsidR="00955CDE" w:rsidRPr="00955CDE">
        <w:rPr>
          <w:rFonts w:ascii="Arial Narrow" w:hAnsi="Arial Narrow" w:cs="Arial Narrow"/>
          <w:sz w:val="21"/>
          <w:szCs w:val="21"/>
        </w:rPr>
        <w:t>venga definita</w:t>
      </w:r>
      <w:r w:rsidRPr="00955CDE">
        <w:rPr>
          <w:rFonts w:ascii="Arial Narrow" w:hAnsi="Arial Narrow" w:cs="Arial Narrow"/>
          <w:sz w:val="21"/>
          <w:szCs w:val="21"/>
        </w:rPr>
        <w:t xml:space="preserve"> </w:t>
      </w:r>
      <w:r w:rsidR="00955CDE" w:rsidRPr="00955CDE">
        <w:rPr>
          <w:rFonts w:ascii="Arial Narrow" w:hAnsi="Arial Narrow" w:cs="Arial Narrow"/>
          <w:sz w:val="21"/>
          <w:szCs w:val="21"/>
        </w:rPr>
        <w:t>l’organizzazione</w:t>
      </w:r>
      <w:r w:rsidRPr="00955CDE">
        <w:rPr>
          <w:rFonts w:ascii="Arial Narrow" w:hAnsi="Arial Narrow" w:cs="Arial Narrow"/>
          <w:sz w:val="21"/>
          <w:szCs w:val="21"/>
        </w:rPr>
        <w:t xml:space="preserve"> dell’ATO territorialmente competente e che </w:t>
      </w:r>
      <w:r w:rsidR="00955CDE" w:rsidRPr="00955CDE">
        <w:rPr>
          <w:rFonts w:ascii="Arial Narrow" w:hAnsi="Arial Narrow" w:cs="Arial Narrow"/>
          <w:sz w:val="21"/>
          <w:szCs w:val="21"/>
        </w:rPr>
        <w:t>vengano</w:t>
      </w:r>
      <w:r w:rsidRPr="00955CDE">
        <w:rPr>
          <w:rFonts w:ascii="Arial Narrow" w:hAnsi="Arial Narrow" w:cs="Arial Narrow"/>
          <w:sz w:val="21"/>
          <w:szCs w:val="21"/>
        </w:rPr>
        <w:t xml:space="preserve"> ridisegn</w:t>
      </w:r>
      <w:r w:rsidR="00955CDE" w:rsidRPr="00955CDE">
        <w:rPr>
          <w:rFonts w:ascii="Arial Narrow" w:hAnsi="Arial Narrow" w:cs="Arial Narrow"/>
          <w:sz w:val="21"/>
          <w:szCs w:val="21"/>
        </w:rPr>
        <w:t>ate</w:t>
      </w:r>
      <w:r w:rsidRPr="00955CDE">
        <w:rPr>
          <w:rFonts w:ascii="Arial Narrow" w:hAnsi="Arial Narrow" w:cs="Arial Narrow"/>
          <w:sz w:val="21"/>
          <w:szCs w:val="21"/>
        </w:rPr>
        <w:t xml:space="preserve"> le modalità gestionali</w:t>
      </w:r>
      <w:r w:rsidR="004A2984" w:rsidRPr="00955CDE">
        <w:rPr>
          <w:rFonts w:ascii="Arial Narrow" w:hAnsi="Arial Narrow" w:cs="Arial Narrow"/>
          <w:sz w:val="21"/>
          <w:szCs w:val="21"/>
        </w:rPr>
        <w:t>,</w:t>
      </w:r>
      <w:r w:rsidRPr="00955CDE">
        <w:rPr>
          <w:rFonts w:ascii="Arial Narrow" w:hAnsi="Arial Narrow" w:cs="Arial Narrow"/>
          <w:sz w:val="21"/>
          <w:szCs w:val="21"/>
        </w:rPr>
        <w:t xml:space="preserve"> al momento</w:t>
      </w:r>
      <w:r w:rsidR="000F29CE" w:rsidRPr="00955CDE">
        <w:rPr>
          <w:rFonts w:ascii="Arial Narrow" w:hAnsi="Arial Narrow" w:cs="Arial Narrow"/>
          <w:sz w:val="21"/>
          <w:szCs w:val="21"/>
        </w:rPr>
        <w:t xml:space="preserve"> contenute nella L.R. n. 1</w:t>
      </w:r>
      <w:r w:rsidR="007D7C2B" w:rsidRPr="00955CDE">
        <w:rPr>
          <w:rFonts w:ascii="Arial Narrow" w:hAnsi="Arial Narrow" w:cs="Arial Narrow"/>
          <w:sz w:val="21"/>
          <w:szCs w:val="21"/>
        </w:rPr>
        <w:t>4/2016</w:t>
      </w:r>
      <w:r w:rsidRPr="00955CDE">
        <w:rPr>
          <w:rFonts w:ascii="Arial Narrow" w:hAnsi="Arial Narrow" w:cs="Arial Narrow"/>
          <w:sz w:val="21"/>
          <w:szCs w:val="21"/>
        </w:rPr>
        <w:t>,</w:t>
      </w:r>
      <w:r w:rsidR="00955CDE" w:rsidRPr="00955CDE">
        <w:rPr>
          <w:rFonts w:ascii="Arial Narrow" w:hAnsi="Arial Narrow" w:cs="Arial Narrow"/>
          <w:sz w:val="21"/>
          <w:szCs w:val="21"/>
        </w:rPr>
        <w:t xml:space="preserve"> anche in riferimento al trattamento ed avvio a recupero della frazion</w:t>
      </w:r>
      <w:r w:rsidR="00362E22">
        <w:rPr>
          <w:rFonts w:ascii="Arial Narrow" w:hAnsi="Arial Narrow" w:cs="Arial Narrow"/>
          <w:sz w:val="21"/>
          <w:szCs w:val="21"/>
        </w:rPr>
        <w:t>e spazzamento</w:t>
      </w:r>
      <w:r w:rsidR="00955CDE" w:rsidRPr="00955CDE">
        <w:rPr>
          <w:rFonts w:ascii="Arial Narrow" w:hAnsi="Arial Narrow" w:cs="Arial Narrow"/>
          <w:sz w:val="21"/>
          <w:szCs w:val="21"/>
        </w:rPr>
        <w:t xml:space="preserve"> proveniente dalla raccolta differenziata,</w:t>
      </w:r>
      <w:r w:rsidRPr="00955CDE">
        <w:rPr>
          <w:rFonts w:ascii="Arial Narrow" w:hAnsi="Arial Narrow" w:cs="Arial Narrow"/>
          <w:sz w:val="21"/>
          <w:szCs w:val="21"/>
        </w:rPr>
        <w:t xml:space="preserve"> l’Amministrazione Comunale intende espletare una gara per l’affidamento dei servizi</w:t>
      </w:r>
      <w:r w:rsidR="004A2984" w:rsidRPr="00955CDE">
        <w:rPr>
          <w:rFonts w:ascii="Arial Narrow" w:hAnsi="Arial Narrow" w:cs="Arial Narrow"/>
          <w:sz w:val="21"/>
          <w:szCs w:val="21"/>
        </w:rPr>
        <w:t>,</w:t>
      </w:r>
      <w:r w:rsidRPr="00955CDE">
        <w:rPr>
          <w:rFonts w:ascii="Arial Narrow" w:hAnsi="Arial Narrow" w:cs="Arial Narrow"/>
          <w:sz w:val="21"/>
          <w:szCs w:val="21"/>
        </w:rPr>
        <w:t xml:space="preserve"> meg</w:t>
      </w:r>
      <w:r w:rsidR="004A2984" w:rsidRPr="00955CDE">
        <w:rPr>
          <w:rFonts w:ascii="Arial Narrow" w:hAnsi="Arial Narrow" w:cs="Arial Narrow"/>
          <w:sz w:val="21"/>
          <w:szCs w:val="21"/>
        </w:rPr>
        <w:t xml:space="preserve">lio specificati nel successivo </w:t>
      </w:r>
      <w:r w:rsidR="00046320" w:rsidRPr="00955CDE">
        <w:rPr>
          <w:rFonts w:ascii="Arial Narrow" w:hAnsi="Arial Narrow"/>
          <w:sz w:val="21"/>
          <w:szCs w:val="21"/>
        </w:rPr>
        <w:fldChar w:fldCharType="begin"/>
      </w:r>
      <w:r w:rsidR="00046320" w:rsidRPr="00955CDE">
        <w:rPr>
          <w:rFonts w:ascii="Arial Narrow" w:hAnsi="Arial Narrow"/>
          <w:sz w:val="21"/>
          <w:szCs w:val="21"/>
        </w:rPr>
        <w:instrText xml:space="preserve"> REF _Ref448059876 \r \h </w:instrText>
      </w:r>
      <w:r w:rsidR="00A53A7A" w:rsidRPr="00955CDE">
        <w:rPr>
          <w:rFonts w:ascii="Arial Narrow" w:hAnsi="Arial Narrow"/>
          <w:sz w:val="21"/>
          <w:szCs w:val="21"/>
        </w:rPr>
        <w:instrText xml:space="preserve"> \* MERGEFORMAT </w:instrText>
      </w:r>
      <w:r w:rsidR="00046320" w:rsidRPr="00955CDE">
        <w:rPr>
          <w:rFonts w:ascii="Arial Narrow" w:hAnsi="Arial Narrow"/>
          <w:sz w:val="21"/>
          <w:szCs w:val="21"/>
        </w:rPr>
      </w:r>
      <w:r w:rsidR="00046320" w:rsidRPr="00955CDE">
        <w:rPr>
          <w:rFonts w:ascii="Arial Narrow" w:hAnsi="Arial Narrow"/>
          <w:sz w:val="21"/>
          <w:szCs w:val="21"/>
        </w:rPr>
        <w:fldChar w:fldCharType="separate"/>
      </w:r>
      <w:r w:rsidR="001619EC" w:rsidRPr="00955CDE">
        <w:rPr>
          <w:rFonts w:ascii="Arial Narrow" w:hAnsi="Arial Narrow"/>
          <w:sz w:val="21"/>
          <w:szCs w:val="21"/>
        </w:rPr>
        <w:t xml:space="preserve">Art. 12 </w:t>
      </w:r>
      <w:r w:rsidR="00046320" w:rsidRPr="00955CDE">
        <w:rPr>
          <w:rFonts w:ascii="Arial Narrow" w:hAnsi="Arial Narrow"/>
          <w:sz w:val="21"/>
          <w:szCs w:val="21"/>
        </w:rPr>
        <w:fldChar w:fldCharType="end"/>
      </w:r>
      <w:r w:rsidRPr="00955CDE">
        <w:rPr>
          <w:rFonts w:ascii="Arial Narrow" w:hAnsi="Arial Narrow" w:cs="Arial Narrow"/>
          <w:sz w:val="21"/>
          <w:szCs w:val="21"/>
        </w:rPr>
        <w:t xml:space="preserve">, </w:t>
      </w:r>
      <w:r w:rsidR="004A2984" w:rsidRPr="00955CDE">
        <w:rPr>
          <w:rFonts w:ascii="Arial Narrow" w:hAnsi="Arial Narrow" w:cs="Arial Narrow"/>
          <w:sz w:val="21"/>
          <w:szCs w:val="21"/>
        </w:rPr>
        <w:t>da es</w:t>
      </w:r>
      <w:r w:rsidR="00955CDE" w:rsidRPr="00955CDE">
        <w:rPr>
          <w:rFonts w:ascii="Arial Narrow" w:hAnsi="Arial Narrow" w:cs="Arial Narrow"/>
          <w:sz w:val="21"/>
          <w:szCs w:val="21"/>
        </w:rPr>
        <w:t xml:space="preserve">eguirsi </w:t>
      </w:r>
      <w:r w:rsidR="00E71F43" w:rsidRPr="00955CDE">
        <w:rPr>
          <w:rFonts w:ascii="Arial Narrow" w:hAnsi="Arial Narrow" w:cs="Arial Narrow"/>
          <w:sz w:val="21"/>
          <w:szCs w:val="21"/>
        </w:rPr>
        <w:t>per il</w:t>
      </w:r>
      <w:r w:rsidRPr="00955CDE">
        <w:rPr>
          <w:rFonts w:ascii="Arial Narrow" w:hAnsi="Arial Narrow" w:cs="Arial Narrow"/>
          <w:sz w:val="21"/>
          <w:szCs w:val="21"/>
        </w:rPr>
        <w:t xml:space="preserve"> Comune </w:t>
      </w:r>
      <w:r w:rsidR="004A2984" w:rsidRPr="00955CDE">
        <w:rPr>
          <w:rFonts w:ascii="Arial Narrow" w:hAnsi="Arial Narrow" w:cs="Arial Narrow"/>
          <w:sz w:val="21"/>
          <w:szCs w:val="21"/>
        </w:rPr>
        <w:t xml:space="preserve">di Santa Maria a Vico, per </w:t>
      </w:r>
      <w:r w:rsidR="00425F0C">
        <w:rPr>
          <w:rFonts w:ascii="Arial Narrow" w:hAnsi="Arial Narrow" w:cs="Arial Narrow"/>
          <w:sz w:val="21"/>
          <w:szCs w:val="21"/>
        </w:rPr>
        <w:t>un mese</w:t>
      </w:r>
      <w:r w:rsidR="006D0718" w:rsidRPr="00955CDE">
        <w:rPr>
          <w:rFonts w:ascii="Arial Narrow" w:hAnsi="Arial Narrow" w:cs="Arial Narrow"/>
          <w:sz w:val="21"/>
          <w:szCs w:val="21"/>
        </w:rPr>
        <w:t xml:space="preserve"> </w:t>
      </w:r>
    </w:p>
    <w:p w:rsidR="006F0822" w:rsidRPr="0011515F" w:rsidRDefault="0081446F"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 alla sca</w:t>
      </w:r>
      <w:r w:rsidR="006F0822" w:rsidRPr="0011515F">
        <w:rPr>
          <w:rFonts w:ascii="Arial Narrow" w:hAnsi="Arial Narrow" w:cs="Arial Narrow"/>
          <w:sz w:val="21"/>
          <w:szCs w:val="21"/>
        </w:rPr>
        <w:t>denza naturale del contratto (e/o</w:t>
      </w:r>
      <w:r w:rsidRPr="0011515F">
        <w:rPr>
          <w:rFonts w:ascii="Arial Narrow" w:hAnsi="Arial Narrow" w:cs="Arial Narrow"/>
          <w:sz w:val="21"/>
          <w:szCs w:val="21"/>
        </w:rPr>
        <w:t xml:space="preserve"> in ogni caso di risoluzione anticipata dello stesso</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non siano state completate le formalità relative alla nuova </w:t>
      </w:r>
      <w:r w:rsidR="006F0822" w:rsidRPr="0011515F">
        <w:rPr>
          <w:rFonts w:ascii="Arial Narrow" w:hAnsi="Arial Narrow" w:cs="Arial Narrow"/>
          <w:sz w:val="21"/>
          <w:szCs w:val="21"/>
        </w:rPr>
        <w:t>procedura di gara</w:t>
      </w:r>
      <w:r w:rsidRPr="0011515F">
        <w:rPr>
          <w:rFonts w:ascii="Arial Narrow" w:hAnsi="Arial Narrow" w:cs="Arial Narrow"/>
          <w:sz w:val="21"/>
          <w:szCs w:val="21"/>
        </w:rPr>
        <w:t xml:space="preserve"> e</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conseguente</w:t>
      </w:r>
      <w:r w:rsidR="006F0822" w:rsidRPr="0011515F">
        <w:rPr>
          <w:rFonts w:ascii="Arial Narrow" w:hAnsi="Arial Narrow" w:cs="Arial Narrow"/>
          <w:sz w:val="21"/>
          <w:szCs w:val="21"/>
        </w:rPr>
        <w:t>,</w:t>
      </w:r>
      <w:r w:rsidRPr="0011515F">
        <w:rPr>
          <w:rFonts w:ascii="Arial Narrow" w:hAnsi="Arial Narrow" w:cs="Arial Narrow"/>
          <w:sz w:val="21"/>
          <w:szCs w:val="21"/>
        </w:rPr>
        <w:t xml:space="preserve"> </w:t>
      </w:r>
      <w:r w:rsidR="006F0822" w:rsidRPr="0011515F">
        <w:rPr>
          <w:rFonts w:ascii="Arial Narrow" w:hAnsi="Arial Narrow" w:cs="Arial Narrow"/>
          <w:sz w:val="21"/>
          <w:szCs w:val="21"/>
        </w:rPr>
        <w:t>l’</w:t>
      </w:r>
      <w:r w:rsidRPr="0011515F">
        <w:rPr>
          <w:rFonts w:ascii="Arial Narrow" w:hAnsi="Arial Narrow" w:cs="Arial Narrow"/>
          <w:sz w:val="21"/>
          <w:szCs w:val="21"/>
        </w:rPr>
        <w:t>affidamento del servizio</w:t>
      </w:r>
      <w:r w:rsidR="006F0822" w:rsidRPr="0011515F">
        <w:rPr>
          <w:rFonts w:ascii="Arial Narrow" w:hAnsi="Arial Narrow" w:cs="Arial Narrow"/>
          <w:sz w:val="21"/>
          <w:szCs w:val="21"/>
        </w:rPr>
        <w:t xml:space="preserve"> a nuovo Appaltatore</w:t>
      </w:r>
      <w:r w:rsidRPr="0011515F">
        <w:rPr>
          <w:rFonts w:ascii="Arial Narrow" w:hAnsi="Arial Narrow" w:cs="Arial Narrow"/>
          <w:sz w:val="21"/>
          <w:szCs w:val="21"/>
        </w:rPr>
        <w:t xml:space="preserve">, l’Impresa aggiudicataria, a semplice richiesta della </w:t>
      </w:r>
      <w:r w:rsidR="006F0822" w:rsidRPr="0011515F">
        <w:rPr>
          <w:rFonts w:ascii="Arial Narrow" w:hAnsi="Arial Narrow" w:cs="Arial Narrow"/>
          <w:sz w:val="21"/>
          <w:szCs w:val="21"/>
        </w:rPr>
        <w:t>Committente</w:t>
      </w:r>
      <w:r w:rsidR="00210778" w:rsidRPr="0011515F">
        <w:rPr>
          <w:rFonts w:ascii="Arial Narrow" w:hAnsi="Arial Narrow" w:cs="Arial Narrow"/>
          <w:sz w:val="21"/>
          <w:szCs w:val="21"/>
        </w:rPr>
        <w:t xml:space="preserve"> (Comune di Santa Maria a Vico (</w:t>
      </w:r>
      <w:r w:rsidRPr="0011515F">
        <w:rPr>
          <w:rFonts w:ascii="Arial Narrow" w:hAnsi="Arial Narrow" w:cs="Arial Narrow"/>
          <w:sz w:val="21"/>
          <w:szCs w:val="21"/>
        </w:rPr>
        <w:t>CE)  e/o altro soggetto ad esso ex lege subentrato nella titolarità delle funzioni afferenti la gestione dei servizi di cui al presente capitolato), è tenuta, previa richi</w:t>
      </w:r>
      <w:r w:rsidR="006F0822" w:rsidRPr="0011515F">
        <w:rPr>
          <w:rFonts w:ascii="Arial Narrow" w:hAnsi="Arial Narrow" w:cs="Arial Narrow"/>
          <w:sz w:val="21"/>
          <w:szCs w:val="21"/>
        </w:rPr>
        <w:t xml:space="preserve">esta del Comune di Santa Maria </w:t>
      </w:r>
      <w:r w:rsidR="00BA2349" w:rsidRPr="0011515F">
        <w:rPr>
          <w:rFonts w:ascii="Arial Narrow" w:hAnsi="Arial Narrow" w:cs="Arial Narrow"/>
          <w:sz w:val="21"/>
          <w:szCs w:val="21"/>
        </w:rPr>
        <w:t xml:space="preserve">a Vico </w:t>
      </w:r>
      <w:r w:rsidRPr="0011515F">
        <w:rPr>
          <w:rFonts w:ascii="Arial Narrow" w:hAnsi="Arial Narrow" w:cs="Arial Narrow"/>
          <w:sz w:val="21"/>
          <w:szCs w:val="21"/>
        </w:rPr>
        <w:t>e/o altro sogg</w:t>
      </w:r>
      <w:r w:rsidR="006F0822" w:rsidRPr="0011515F">
        <w:rPr>
          <w:rFonts w:ascii="Arial Narrow" w:hAnsi="Arial Narrow" w:cs="Arial Narrow"/>
          <w:sz w:val="21"/>
          <w:szCs w:val="21"/>
        </w:rPr>
        <w:t>etto ad esso ex lege subentrato da effettuarsi</w:t>
      </w:r>
      <w:r w:rsidRPr="0011515F">
        <w:rPr>
          <w:rFonts w:ascii="Arial Narrow" w:hAnsi="Arial Narrow" w:cs="Arial Narrow"/>
          <w:sz w:val="21"/>
          <w:szCs w:val="21"/>
        </w:rPr>
        <w:t xml:space="preserve"> al massimo due mesi prima della scadenza naturale dell’appalto, alla prosecuzione dell’espletamento del servizio </w:t>
      </w:r>
      <w:r w:rsidR="006F0822" w:rsidRPr="0011515F">
        <w:rPr>
          <w:rFonts w:ascii="Arial Narrow" w:hAnsi="Arial Narrow" w:cs="Arial Narrow"/>
          <w:sz w:val="21"/>
          <w:szCs w:val="21"/>
        </w:rPr>
        <w:t xml:space="preserve">a decorrere dalla data di scadenza del contratto e </w:t>
      </w:r>
      <w:r w:rsidRPr="0011515F">
        <w:rPr>
          <w:rFonts w:ascii="Arial Narrow" w:hAnsi="Arial Narrow" w:cs="Arial Narrow"/>
          <w:sz w:val="21"/>
          <w:szCs w:val="21"/>
        </w:rPr>
        <w:t>fino alla data di assunzione dello stesso da parte della nuova Impresa aggiudicataria e, comunque, per il periodo strett</w:t>
      </w:r>
      <w:r w:rsidR="00BA2349" w:rsidRPr="0011515F">
        <w:rPr>
          <w:rFonts w:ascii="Arial Narrow" w:hAnsi="Arial Narrow" w:cs="Arial Narrow"/>
          <w:sz w:val="21"/>
          <w:szCs w:val="21"/>
        </w:rPr>
        <w:t>amente</w:t>
      </w:r>
      <w:r w:rsidRPr="0011515F">
        <w:rPr>
          <w:rFonts w:ascii="Arial Narrow" w:hAnsi="Arial Narrow" w:cs="Arial Narrow"/>
          <w:sz w:val="21"/>
          <w:szCs w:val="21"/>
        </w:rPr>
        <w:t xml:space="preserve"> necessario successiv</w:t>
      </w:r>
      <w:r w:rsidR="006F0822" w:rsidRPr="0011515F">
        <w:rPr>
          <w:rFonts w:ascii="Arial Narrow" w:hAnsi="Arial Narrow" w:cs="Arial Narrow"/>
          <w:sz w:val="21"/>
          <w:szCs w:val="21"/>
        </w:rPr>
        <w:t>o</w:t>
      </w:r>
      <w:r w:rsidRPr="0011515F">
        <w:rPr>
          <w:rFonts w:ascii="Arial Narrow" w:hAnsi="Arial Narrow" w:cs="Arial Narrow"/>
          <w:sz w:val="21"/>
          <w:szCs w:val="21"/>
        </w:rPr>
        <w:t xml:space="preserve"> alla data di scadenza naturale del contratto medesimo</w:t>
      </w:r>
      <w:r w:rsidR="006F0822" w:rsidRPr="0011515F">
        <w:rPr>
          <w:rFonts w:ascii="Arial Narrow" w:hAnsi="Arial Narrow" w:cs="Arial Narrow"/>
          <w:sz w:val="21"/>
          <w:szCs w:val="21"/>
        </w:rPr>
        <w:t>.</w:t>
      </w:r>
      <w:r w:rsidR="0096501A" w:rsidRPr="0011515F">
        <w:rPr>
          <w:rFonts w:ascii="Arial Narrow" w:hAnsi="Arial Narrow" w:cs="Arial Narrow"/>
          <w:sz w:val="21"/>
          <w:szCs w:val="21"/>
        </w:rPr>
        <w:t xml:space="preserve"> </w:t>
      </w:r>
    </w:p>
    <w:p w:rsidR="0081446F" w:rsidRPr="0011515F" w:rsidRDefault="006F0822"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la prosecuzione oltre la data di conclusione del servizio di cui al presente e con le modalità definite al comma precedente</w:t>
      </w:r>
      <w:r w:rsidR="0081446F" w:rsidRPr="0011515F">
        <w:rPr>
          <w:rFonts w:ascii="Arial Narrow" w:hAnsi="Arial Narrow" w:cs="Arial Narrow"/>
          <w:sz w:val="21"/>
          <w:szCs w:val="21"/>
        </w:rPr>
        <w:t xml:space="preserve"> </w:t>
      </w:r>
      <w:r w:rsidRPr="0011515F">
        <w:rPr>
          <w:rFonts w:ascii="Arial Narrow" w:hAnsi="Arial Narrow" w:cs="Arial Narrow"/>
          <w:sz w:val="21"/>
          <w:szCs w:val="21"/>
        </w:rPr>
        <w:t xml:space="preserve">l’Appaltatore non potrà </w:t>
      </w:r>
      <w:r w:rsidR="0081446F" w:rsidRPr="0011515F">
        <w:rPr>
          <w:rFonts w:ascii="Arial Narrow" w:hAnsi="Arial Narrow" w:cs="Arial Narrow"/>
          <w:sz w:val="21"/>
          <w:szCs w:val="21"/>
        </w:rPr>
        <w:t>pretendere</w:t>
      </w:r>
      <w:r w:rsidRPr="0011515F">
        <w:rPr>
          <w:rFonts w:ascii="Arial Narrow" w:hAnsi="Arial Narrow" w:cs="Arial Narrow"/>
          <w:sz w:val="21"/>
          <w:szCs w:val="21"/>
        </w:rPr>
        <w:t xml:space="preserve"> nulla</w:t>
      </w:r>
      <w:r w:rsidR="0081446F" w:rsidRPr="0011515F">
        <w:rPr>
          <w:rFonts w:ascii="Arial Narrow" w:hAnsi="Arial Narrow" w:cs="Arial Narrow"/>
          <w:sz w:val="21"/>
          <w:szCs w:val="21"/>
        </w:rPr>
        <w:t xml:space="preserve"> in aggiunta al </w:t>
      </w:r>
      <w:r w:rsidR="00210778" w:rsidRPr="0011515F">
        <w:rPr>
          <w:rFonts w:ascii="Arial Narrow" w:hAnsi="Arial Narrow" w:cs="Arial Narrow"/>
          <w:sz w:val="21"/>
          <w:szCs w:val="21"/>
        </w:rPr>
        <w:t>prezzo</w:t>
      </w:r>
      <w:r w:rsidR="0081446F" w:rsidRPr="0011515F">
        <w:rPr>
          <w:rFonts w:ascii="Arial Narrow" w:hAnsi="Arial Narrow" w:cs="Arial Narrow"/>
          <w:sz w:val="21"/>
          <w:szCs w:val="21"/>
        </w:rPr>
        <w:t xml:space="preserve"> </w:t>
      </w:r>
      <w:r w:rsidR="00210778" w:rsidRPr="0011515F">
        <w:rPr>
          <w:rFonts w:ascii="Arial Narrow" w:hAnsi="Arial Narrow" w:cs="Arial Narrow"/>
          <w:sz w:val="21"/>
          <w:szCs w:val="21"/>
        </w:rPr>
        <w:t>fissato dal</w:t>
      </w:r>
      <w:r w:rsidR="0081446F" w:rsidRPr="0011515F">
        <w:rPr>
          <w:rFonts w:ascii="Arial Narrow" w:hAnsi="Arial Narrow" w:cs="Arial Narrow"/>
          <w:sz w:val="21"/>
          <w:szCs w:val="21"/>
        </w:rPr>
        <w:t xml:space="preserve"> contratto, </w:t>
      </w:r>
      <w:r w:rsidRPr="0011515F">
        <w:rPr>
          <w:rFonts w:ascii="Arial Narrow" w:hAnsi="Arial Narrow" w:cs="Arial Narrow"/>
          <w:sz w:val="21"/>
          <w:szCs w:val="21"/>
        </w:rPr>
        <w:t xml:space="preserve">nemmeno alcun </w:t>
      </w:r>
      <w:r w:rsidR="0081446F" w:rsidRPr="0011515F">
        <w:rPr>
          <w:rFonts w:ascii="Arial Narrow" w:hAnsi="Arial Narrow" w:cs="Arial Narrow"/>
          <w:sz w:val="21"/>
          <w:szCs w:val="21"/>
        </w:rPr>
        <w:t>indennizzo per l'uso, la manutenzione o la sostituzione dei mezzi strumentali in dotazione</w:t>
      </w:r>
      <w:r w:rsidRPr="0011515F">
        <w:rPr>
          <w:rFonts w:ascii="Arial Narrow" w:hAnsi="Arial Narrow" w:cs="Arial Narrow"/>
          <w:sz w:val="21"/>
          <w:szCs w:val="21"/>
        </w:rPr>
        <w:t xml:space="preserve"> che si rendesse necessaria per proseguire l’affidamento</w:t>
      </w:r>
      <w:r w:rsidR="0081446F" w:rsidRPr="0011515F">
        <w:rPr>
          <w:rFonts w:ascii="Arial Narrow" w:hAnsi="Arial Narrow" w:cs="Arial Narrow"/>
          <w:sz w:val="21"/>
          <w:szCs w:val="21"/>
        </w:rPr>
        <w:t>.</w:t>
      </w:r>
    </w:p>
    <w:p w:rsidR="006D0718" w:rsidRPr="0011515F" w:rsidRDefault="0081446F"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Durante il suddetto periodo di servizio integrativo, rimangono ferme tutte le condizioni stabilite dal contratto e dal presente capitolato </w:t>
      </w:r>
      <w:r w:rsidR="006F0822" w:rsidRPr="0011515F">
        <w:rPr>
          <w:rFonts w:ascii="Arial Narrow" w:hAnsi="Arial Narrow" w:cs="Arial Narrow"/>
          <w:sz w:val="21"/>
          <w:szCs w:val="21"/>
        </w:rPr>
        <w:t>speciale descrittivo e prestazionale.</w:t>
      </w:r>
    </w:p>
    <w:p w:rsidR="005C68BE" w:rsidRPr="0011515F" w:rsidRDefault="005C68BE"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C03648" w:rsidP="00DA79BF">
      <w:pPr>
        <w:pStyle w:val="Titolo2"/>
        <w:numPr>
          <w:ilvl w:val="0"/>
          <w:numId w:val="54"/>
        </w:numPr>
        <w:spacing w:before="0" w:line="360" w:lineRule="auto"/>
        <w:ind w:hanging="851"/>
        <w:rPr>
          <w:rFonts w:ascii="Arial Narrow" w:hAnsi="Arial Narrow"/>
          <w:color w:val="auto"/>
          <w:sz w:val="24"/>
          <w:szCs w:val="24"/>
        </w:rPr>
      </w:pPr>
      <w:bookmarkStart w:id="2" w:name="_Ref446927434"/>
      <w:bookmarkStart w:id="3" w:name="_Ref446927518"/>
      <w:bookmarkStart w:id="4" w:name="_Toc500759817"/>
      <w:r w:rsidRPr="0011515F">
        <w:rPr>
          <w:rFonts w:ascii="Arial Narrow" w:hAnsi="Arial Narrow"/>
          <w:color w:val="auto"/>
          <w:sz w:val="24"/>
          <w:szCs w:val="24"/>
        </w:rPr>
        <w:t>Definizioni</w:t>
      </w:r>
      <w:bookmarkEnd w:id="2"/>
      <w:bookmarkEnd w:id="3"/>
      <w:bookmarkEnd w:id="4"/>
    </w:p>
    <w:p w:rsidR="002D394D" w:rsidRPr="0011515F" w:rsidRDefault="002D394D" w:rsidP="00DA79BF">
      <w:pPr>
        <w:pStyle w:val="Paragrafoelenco"/>
        <w:numPr>
          <w:ilvl w:val="0"/>
          <w:numId w:val="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Ferme restando le definizioni e le classificazioni di cui agl</w:t>
      </w:r>
      <w:r w:rsidR="000B146F" w:rsidRPr="0011515F">
        <w:rPr>
          <w:rFonts w:ascii="Arial Narrow" w:hAnsi="Arial Narrow" w:cs="Arial Narrow"/>
          <w:sz w:val="21"/>
          <w:szCs w:val="21"/>
        </w:rPr>
        <w:t xml:space="preserve">i Art. n.6, 7 e 35 del D.Lgs. n. </w:t>
      </w:r>
      <w:r w:rsidRPr="0011515F">
        <w:rPr>
          <w:rFonts w:ascii="Arial Narrow" w:hAnsi="Arial Narrow" w:cs="Arial Narrow"/>
          <w:sz w:val="21"/>
          <w:szCs w:val="21"/>
        </w:rPr>
        <w:t>22 del 05.02.1997 e degli artt.</w:t>
      </w:r>
      <w:r w:rsidR="00C03648" w:rsidRPr="0011515F">
        <w:rPr>
          <w:rFonts w:ascii="Arial Narrow" w:hAnsi="Arial Narrow" w:cs="Arial Narrow"/>
          <w:sz w:val="21"/>
          <w:szCs w:val="21"/>
        </w:rPr>
        <w:t xml:space="preserve"> </w:t>
      </w:r>
      <w:r w:rsidRPr="0011515F">
        <w:rPr>
          <w:rFonts w:ascii="Arial Narrow" w:hAnsi="Arial Narrow" w:cs="Arial Narrow"/>
          <w:sz w:val="21"/>
          <w:szCs w:val="21"/>
        </w:rPr>
        <w:t>183, 184 e seguenti del D.Lgs. 03.04.2006 n.152, ai fini del presente Capitolato, vengono adottate le definizioni che di seguito si riportano:</w:t>
      </w:r>
    </w:p>
    <w:p w:rsidR="002D394D" w:rsidRPr="0011515F" w:rsidRDefault="002D394D" w:rsidP="00DA79BF">
      <w:pPr>
        <w:pStyle w:val="Paragrafoelenco"/>
        <w:numPr>
          <w:ilvl w:val="0"/>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 xml:space="preserve">Per rifiuti domestici </w:t>
      </w:r>
      <w:r w:rsidRPr="0011515F">
        <w:rPr>
          <w:rFonts w:ascii="Arial Narrow" w:hAnsi="Arial Narrow" w:cs="Arial Narrow"/>
          <w:sz w:val="21"/>
          <w:szCs w:val="21"/>
        </w:rPr>
        <w:t>si intendono quelli provenienti da locali e luoghi adib</w:t>
      </w:r>
      <w:r w:rsidR="004A2984" w:rsidRPr="0011515F">
        <w:rPr>
          <w:rFonts w:ascii="Arial Narrow" w:hAnsi="Arial Narrow" w:cs="Arial Narrow"/>
          <w:sz w:val="21"/>
          <w:szCs w:val="21"/>
        </w:rPr>
        <w:t>iti ad uso di civile abitazione;</w:t>
      </w:r>
    </w:p>
    <w:p w:rsidR="002D394D" w:rsidRPr="0011515F" w:rsidRDefault="002D394D" w:rsidP="00DA79BF">
      <w:pPr>
        <w:pStyle w:val="Paragrafoelenco"/>
        <w:numPr>
          <w:ilvl w:val="0"/>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 xml:space="preserve">Per frazione </w:t>
      </w:r>
      <w:r w:rsidR="00362E22">
        <w:rPr>
          <w:rFonts w:ascii="Arial Narrow" w:hAnsi="Arial Narrow" w:cs="Arial Narrow"/>
          <w:b/>
          <w:bCs/>
          <w:sz w:val="21"/>
          <w:szCs w:val="21"/>
        </w:rPr>
        <w:t>spazzamento</w:t>
      </w:r>
      <w:r w:rsidRPr="0011515F">
        <w:rPr>
          <w:rFonts w:ascii="Arial Narrow" w:hAnsi="Arial Narrow" w:cs="Arial Narrow"/>
          <w:b/>
          <w:bCs/>
          <w:sz w:val="21"/>
          <w:szCs w:val="21"/>
        </w:rPr>
        <w:t xml:space="preserve"> </w:t>
      </w:r>
      <w:r w:rsidRPr="0011515F">
        <w:rPr>
          <w:rFonts w:ascii="Arial Narrow" w:hAnsi="Arial Narrow" w:cs="Arial Narrow"/>
          <w:sz w:val="21"/>
          <w:szCs w:val="21"/>
        </w:rPr>
        <w:t xml:space="preserve">si intendono i materiali </w:t>
      </w:r>
      <w:r w:rsidR="00362E22">
        <w:rPr>
          <w:rFonts w:ascii="Arial Narrow" w:hAnsi="Arial Narrow" w:cs="Arial Narrow"/>
          <w:sz w:val="21"/>
          <w:szCs w:val="21"/>
        </w:rPr>
        <w:t>raccolti durante le attività di spazzamento stradale meccanizzato e/o manuale</w:t>
      </w:r>
      <w:r w:rsidR="004A2984" w:rsidRPr="0011515F">
        <w:rPr>
          <w:rFonts w:ascii="Arial Narrow" w:hAnsi="Arial Narrow" w:cs="Arial Narrow"/>
          <w:sz w:val="21"/>
          <w:szCs w:val="21"/>
        </w:rPr>
        <w:t>;</w:t>
      </w:r>
    </w:p>
    <w:p w:rsidR="002D394D" w:rsidRPr="0011515F" w:rsidRDefault="002D394D" w:rsidP="00DA79BF">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recupero</w:t>
      </w:r>
      <w:r w:rsidRPr="0011515F">
        <w:rPr>
          <w:rFonts w:ascii="Arial Narrow" w:hAnsi="Arial Narrow" w:cs="Arial Narrow"/>
          <w:sz w:val="21"/>
          <w:szCs w:val="21"/>
        </w:rPr>
        <w:t>: qualsiasi operazione attuata per permettere ai rifiuti di svolgere un ruolo utile. Sono comprese tutte le operazioni di cui all’allegato C al D. Lgs 152/2006;</w:t>
      </w:r>
    </w:p>
    <w:p w:rsidR="002D394D" w:rsidRPr="0011515F" w:rsidRDefault="002D394D" w:rsidP="00DA79BF">
      <w:pPr>
        <w:pStyle w:val="Paragrafoelenco"/>
        <w:numPr>
          <w:ilvl w:val="1"/>
          <w:numId w:val="2"/>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b/>
          <w:bCs/>
          <w:sz w:val="21"/>
          <w:szCs w:val="21"/>
        </w:rPr>
        <w:t>Per trattamento</w:t>
      </w:r>
      <w:r w:rsidRPr="0011515F">
        <w:rPr>
          <w:rFonts w:ascii="Arial Narrow" w:hAnsi="Arial Narrow" w:cs="Arial Narrow"/>
          <w:sz w:val="21"/>
          <w:szCs w:val="21"/>
        </w:rPr>
        <w:t>: operazioni di recupero (all. C al D. Lgs 152/2006) o smaltimento (all. D al D. Lgs 152/2006), inclusa la preparazione prima d</w:t>
      </w:r>
      <w:r w:rsidR="00362E22">
        <w:rPr>
          <w:rFonts w:ascii="Arial Narrow" w:hAnsi="Arial Narrow" w:cs="Arial Narrow"/>
          <w:sz w:val="21"/>
          <w:szCs w:val="21"/>
        </w:rPr>
        <w:t>el recupero o dello smaltimento.</w:t>
      </w:r>
    </w:p>
    <w:p w:rsidR="002D394D" w:rsidRPr="0011515F" w:rsidRDefault="002D394D" w:rsidP="00293F01">
      <w:pPr>
        <w:autoSpaceDE w:val="0"/>
        <w:autoSpaceDN w:val="0"/>
        <w:adjustRightInd w:val="0"/>
        <w:spacing w:after="0" w:line="360" w:lineRule="auto"/>
        <w:jc w:val="both"/>
        <w:rPr>
          <w:rFonts w:ascii="Arial Narrow" w:hAnsi="Arial Narrow" w:cs="Arial"/>
          <w:b/>
          <w:bCs/>
          <w:sz w:val="21"/>
          <w:szCs w:val="21"/>
        </w:rPr>
      </w:pPr>
    </w:p>
    <w:p w:rsidR="002D394D" w:rsidRPr="00955CDE" w:rsidRDefault="00C03648" w:rsidP="00DA79BF">
      <w:pPr>
        <w:pStyle w:val="Titolo2"/>
        <w:numPr>
          <w:ilvl w:val="0"/>
          <w:numId w:val="54"/>
        </w:numPr>
        <w:spacing w:before="0" w:line="360" w:lineRule="auto"/>
        <w:ind w:hanging="851"/>
        <w:rPr>
          <w:rFonts w:ascii="Arial Narrow" w:hAnsi="Arial Narrow"/>
          <w:color w:val="auto"/>
          <w:sz w:val="24"/>
          <w:szCs w:val="24"/>
        </w:rPr>
      </w:pPr>
      <w:bookmarkStart w:id="5" w:name="_Toc500759818"/>
      <w:r w:rsidRPr="00955CDE">
        <w:rPr>
          <w:rFonts w:ascii="Arial Narrow" w:hAnsi="Arial Narrow"/>
          <w:color w:val="auto"/>
          <w:sz w:val="24"/>
          <w:szCs w:val="24"/>
        </w:rPr>
        <w:lastRenderedPageBreak/>
        <w:t>Normativa di riferimento</w:t>
      </w:r>
      <w:bookmarkEnd w:id="5"/>
    </w:p>
    <w:p w:rsidR="002D394D" w:rsidRPr="00955CDE" w:rsidRDefault="002D394D" w:rsidP="00955CDE">
      <w:pPr>
        <w:pStyle w:val="Paragrafoelenco"/>
        <w:numPr>
          <w:ilvl w:val="0"/>
          <w:numId w:val="4"/>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I servizi di </w:t>
      </w:r>
      <w:r w:rsidR="000C0B14" w:rsidRPr="00955CDE">
        <w:rPr>
          <w:rFonts w:ascii="Arial Narrow" w:hAnsi="Arial Narrow" w:cs="Arial Narrow"/>
          <w:sz w:val="21"/>
          <w:szCs w:val="21"/>
        </w:rPr>
        <w:t xml:space="preserve">trattamento ed avvio a recupero della frazione </w:t>
      </w:r>
      <w:r w:rsidR="00362E22">
        <w:rPr>
          <w:rFonts w:ascii="Arial Narrow" w:hAnsi="Arial Narrow" w:cs="Arial Narrow"/>
          <w:sz w:val="21"/>
          <w:szCs w:val="21"/>
        </w:rPr>
        <w:t>spazzamento</w:t>
      </w:r>
      <w:r w:rsidRPr="00955CDE">
        <w:rPr>
          <w:rFonts w:ascii="Arial Narrow" w:hAnsi="Arial Narrow" w:cs="Arial Narrow"/>
          <w:sz w:val="21"/>
          <w:szCs w:val="21"/>
        </w:rPr>
        <w:t xml:space="preserve"> previsti nel presente documento devono essere eseguiti nel rispetto della normativa nazionale e comunitaria vigente in materia e di quella che in futuro verrà emanata, con particolare riferimento al D.Lgs. 3.04.2006 </w:t>
      </w:r>
      <w:r w:rsidR="00CA052A" w:rsidRPr="00955CDE">
        <w:rPr>
          <w:rFonts w:ascii="Arial Narrow" w:hAnsi="Arial Narrow" w:cs="Arial Narrow"/>
          <w:sz w:val="21"/>
          <w:szCs w:val="21"/>
        </w:rPr>
        <w:t xml:space="preserve">n.152, del D. Lgs. 5.2.1997 n. </w:t>
      </w:r>
      <w:r w:rsidRPr="00955CDE">
        <w:rPr>
          <w:rFonts w:ascii="Arial Narrow" w:hAnsi="Arial Narrow" w:cs="Arial Narrow"/>
          <w:sz w:val="21"/>
          <w:szCs w:val="21"/>
        </w:rPr>
        <w:t>22 e successive modifiche e integrazioni,</w:t>
      </w:r>
      <w:r w:rsidR="006630A1" w:rsidRPr="00955CDE">
        <w:rPr>
          <w:rFonts w:ascii="Arial Narrow" w:hAnsi="Arial Narrow" w:cs="Arial Narrow"/>
          <w:sz w:val="21"/>
          <w:szCs w:val="21"/>
        </w:rPr>
        <w:t xml:space="preserve"> alla </w:t>
      </w:r>
      <w:r w:rsidR="00212A4C" w:rsidRPr="00955CDE">
        <w:rPr>
          <w:rFonts w:ascii="Arial Narrow" w:hAnsi="Arial Narrow" w:cs="Arial Narrow"/>
          <w:sz w:val="21"/>
          <w:szCs w:val="21"/>
        </w:rPr>
        <w:t>Legge R</w:t>
      </w:r>
      <w:r w:rsidR="006630A1" w:rsidRPr="00955CDE">
        <w:rPr>
          <w:rFonts w:ascii="Arial Narrow" w:hAnsi="Arial Narrow" w:cs="Arial Narrow"/>
          <w:sz w:val="21"/>
          <w:szCs w:val="21"/>
        </w:rPr>
        <w:t>egionale n. 1</w:t>
      </w:r>
      <w:r w:rsidR="000B146F" w:rsidRPr="00955CDE">
        <w:rPr>
          <w:rFonts w:ascii="Arial Narrow" w:hAnsi="Arial Narrow" w:cs="Arial Narrow"/>
          <w:sz w:val="21"/>
          <w:szCs w:val="21"/>
        </w:rPr>
        <w:t>4</w:t>
      </w:r>
      <w:r w:rsidR="006630A1" w:rsidRPr="00955CDE">
        <w:rPr>
          <w:rFonts w:ascii="Arial Narrow" w:hAnsi="Arial Narrow" w:cs="Arial Narrow"/>
          <w:sz w:val="21"/>
          <w:szCs w:val="21"/>
        </w:rPr>
        <w:t>/201</w:t>
      </w:r>
      <w:r w:rsidR="000B146F" w:rsidRPr="00955CDE">
        <w:rPr>
          <w:rFonts w:ascii="Arial Narrow" w:hAnsi="Arial Narrow" w:cs="Arial Narrow"/>
          <w:sz w:val="21"/>
          <w:szCs w:val="21"/>
        </w:rPr>
        <w:t>6</w:t>
      </w:r>
      <w:r w:rsidR="006630A1" w:rsidRPr="00955CDE">
        <w:rPr>
          <w:rFonts w:ascii="Arial Narrow" w:hAnsi="Arial Narrow" w:cs="Arial Narrow"/>
          <w:sz w:val="21"/>
          <w:szCs w:val="21"/>
        </w:rPr>
        <w:t xml:space="preserve"> Regione Campania </w:t>
      </w:r>
      <w:r w:rsidRPr="00955CDE">
        <w:rPr>
          <w:rFonts w:ascii="Arial Narrow" w:hAnsi="Arial Narrow" w:cs="Arial Narrow"/>
          <w:sz w:val="21"/>
          <w:szCs w:val="21"/>
        </w:rPr>
        <w:t>ed alle Direttive e Prescrizioni dell’Autorità di controllo in materia di smaltimento rifiuti e dell’Ente responsabile di Bacino.</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6" w:name="_Toc500759819"/>
      <w:r w:rsidRPr="0011515F">
        <w:rPr>
          <w:rFonts w:ascii="Arial Narrow" w:hAnsi="Arial Narrow"/>
          <w:color w:val="auto"/>
          <w:sz w:val="24"/>
          <w:szCs w:val="24"/>
        </w:rPr>
        <w:t>Parti contrattuali</w:t>
      </w:r>
      <w:bookmarkEnd w:id="6"/>
    </w:p>
    <w:p w:rsidR="002D394D" w:rsidRPr="0011515F" w:rsidRDefault="002D394D" w:rsidP="00955CDE">
      <w:pPr>
        <w:pStyle w:val="Paragrafoelenco"/>
        <w:numPr>
          <w:ilvl w:val="0"/>
          <w:numId w:val="13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Nel seguito il Comune verrà indicato come "</w:t>
      </w:r>
      <w:r w:rsidR="000D7C93" w:rsidRPr="0011515F">
        <w:rPr>
          <w:rFonts w:ascii="Arial Narrow" w:hAnsi="Arial Narrow" w:cs="Arial Narrow"/>
          <w:sz w:val="21"/>
          <w:szCs w:val="21"/>
        </w:rPr>
        <w:t>COMMITTENTE</w:t>
      </w:r>
      <w:r w:rsidRPr="0011515F">
        <w:rPr>
          <w:rFonts w:ascii="Arial Narrow" w:hAnsi="Arial Narrow" w:cs="Arial Narrow"/>
          <w:sz w:val="21"/>
          <w:szCs w:val="21"/>
        </w:rPr>
        <w:t>" e l’impresa appaltatrice come "APPALTATORE".</w:t>
      </w:r>
    </w:p>
    <w:p w:rsidR="002D394D" w:rsidRPr="0011515F" w:rsidRDefault="002D394D" w:rsidP="00955CDE">
      <w:pPr>
        <w:pStyle w:val="Paragrafoelenco"/>
        <w:numPr>
          <w:ilvl w:val="0"/>
          <w:numId w:val="13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Si forniscono i seguenti dati relativi all’ Appaltante:</w:t>
      </w:r>
      <w:r w:rsidR="0014133D" w:rsidRPr="0011515F">
        <w:rPr>
          <w:rFonts w:ascii="Arial Narrow" w:hAnsi="Arial Narrow" w:cs="Arial Narrow"/>
          <w:sz w:val="21"/>
          <w:szCs w:val="21"/>
        </w:rPr>
        <w:t xml:space="preserve"> </w:t>
      </w:r>
      <w:r w:rsidRPr="0011515F">
        <w:rPr>
          <w:rFonts w:ascii="Arial Narrow" w:hAnsi="Arial Narrow" w:cs="Arial Narrow"/>
          <w:sz w:val="21"/>
          <w:szCs w:val="21"/>
        </w:rPr>
        <w:t xml:space="preserve">Comune di Santa Maria a Vico – </w:t>
      </w:r>
      <w:r w:rsidR="0014133D" w:rsidRPr="0011515F">
        <w:rPr>
          <w:rFonts w:ascii="Arial Narrow" w:hAnsi="Arial Narrow" w:cs="Arial Narrow"/>
          <w:sz w:val="21"/>
          <w:szCs w:val="21"/>
        </w:rPr>
        <w:t>Piazza Roma</w:t>
      </w:r>
      <w:r w:rsidR="00955CDE">
        <w:rPr>
          <w:rFonts w:ascii="Arial Narrow" w:hAnsi="Arial Narrow" w:cs="Arial Narrow"/>
          <w:sz w:val="21"/>
          <w:szCs w:val="21"/>
        </w:rPr>
        <w:t xml:space="preserve"> n. 365</w:t>
      </w:r>
      <w:r w:rsidRPr="0011515F">
        <w:rPr>
          <w:rFonts w:ascii="Arial Narrow" w:hAnsi="Arial Narrow" w:cs="Arial Narrow"/>
          <w:sz w:val="21"/>
          <w:szCs w:val="21"/>
        </w:rPr>
        <w:t xml:space="preserve"> - Tel: 0823 - 759511.</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7" w:name="_Toc500759820"/>
      <w:r w:rsidRPr="0011515F">
        <w:rPr>
          <w:rFonts w:ascii="Arial Narrow" w:hAnsi="Arial Narrow"/>
          <w:color w:val="auto"/>
          <w:sz w:val="24"/>
          <w:szCs w:val="24"/>
        </w:rPr>
        <w:t>Documenti contrattuali</w:t>
      </w:r>
      <w:bookmarkEnd w:id="7"/>
    </w:p>
    <w:p w:rsidR="002D394D" w:rsidRPr="0011515F" w:rsidRDefault="0014133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Sono documenti</w:t>
      </w:r>
      <w:r w:rsidR="00C32AFC" w:rsidRPr="0011515F">
        <w:rPr>
          <w:rFonts w:ascii="Arial Narrow" w:hAnsi="Arial Narrow" w:cs="Arial Narrow"/>
          <w:sz w:val="21"/>
          <w:szCs w:val="21"/>
        </w:rPr>
        <w:t xml:space="preserve"> contrattuali</w:t>
      </w:r>
      <w:r w:rsidR="002D394D" w:rsidRPr="0011515F">
        <w:rPr>
          <w:rFonts w:ascii="Arial Narrow" w:hAnsi="Arial Narrow" w:cs="Arial Narrow"/>
          <w:sz w:val="21"/>
          <w:szCs w:val="21"/>
        </w:rPr>
        <w:t>, oltre a quelli previsti dal</w:t>
      </w:r>
      <w:r w:rsidR="001F531E" w:rsidRPr="0011515F">
        <w:rPr>
          <w:rFonts w:ascii="Arial Narrow" w:hAnsi="Arial Narrow" w:cs="Arial Narrow"/>
          <w:sz w:val="21"/>
          <w:szCs w:val="21"/>
        </w:rPr>
        <w:t xml:space="preserve"> disciplinare di gara</w:t>
      </w:r>
      <w:r w:rsidR="002D394D" w:rsidRPr="0011515F">
        <w:rPr>
          <w:rFonts w:ascii="Arial Narrow" w:hAnsi="Arial Narrow" w:cs="Arial Narrow"/>
          <w:sz w:val="21"/>
          <w:szCs w:val="21"/>
        </w:rPr>
        <w:t xml:space="preserve"> e dal presente Capitolato, quelli elencati nel seguito:</w:t>
      </w:r>
    </w:p>
    <w:p w:rsidR="00C32AFC" w:rsidRPr="0011515F" w:rsidRDefault="00C32AFC" w:rsidP="00DA79BF">
      <w:pPr>
        <w:pStyle w:val="Paragrafoelenco"/>
        <w:numPr>
          <w:ilvl w:val="0"/>
          <w:numId w:val="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Il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w:t>
      </w:r>
    </w:p>
    <w:p w:rsidR="00270497" w:rsidRPr="0011515F" w:rsidRDefault="00BC46F4" w:rsidP="00DA79BF">
      <w:pPr>
        <w:pStyle w:val="Paragrafoelenco"/>
        <w:numPr>
          <w:ilvl w:val="0"/>
          <w:numId w:val="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L’offerta economica formulata, in sede di gara, dall’Appaltatore</w:t>
      </w:r>
      <w:r w:rsidR="00E153D7" w:rsidRPr="0011515F">
        <w:rPr>
          <w:rFonts w:ascii="Arial Narrow" w:hAnsi="Arial Narrow" w:cs="Arial Narrow"/>
          <w:sz w:val="21"/>
          <w:szCs w:val="21"/>
        </w:rPr>
        <w:t>.</w:t>
      </w:r>
    </w:p>
    <w:p w:rsidR="002D394D" w:rsidRPr="0011515F" w:rsidRDefault="001F531E"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w:t>
      </w:r>
      <w:r w:rsidR="00C32AFC" w:rsidRPr="0011515F">
        <w:rPr>
          <w:rFonts w:ascii="Arial Narrow" w:hAnsi="Arial Narrow" w:cs="Arial Narrow"/>
          <w:sz w:val="21"/>
          <w:szCs w:val="21"/>
        </w:rPr>
        <w:t xml:space="preserve">l Capitolato </w:t>
      </w:r>
      <w:r w:rsidR="00E355FB" w:rsidRPr="0011515F">
        <w:rPr>
          <w:rFonts w:ascii="Arial Narrow" w:hAnsi="Arial Narrow" w:cs="Arial Narrow"/>
          <w:sz w:val="21"/>
          <w:szCs w:val="21"/>
        </w:rPr>
        <w:t>v</w:t>
      </w:r>
      <w:r w:rsidR="00C32AFC" w:rsidRPr="0011515F">
        <w:rPr>
          <w:rFonts w:ascii="Arial Narrow" w:hAnsi="Arial Narrow" w:cs="Arial Narrow"/>
          <w:sz w:val="21"/>
          <w:szCs w:val="21"/>
        </w:rPr>
        <w:t>a sottoscritto</w:t>
      </w:r>
      <w:r w:rsidR="002D394D" w:rsidRPr="0011515F">
        <w:rPr>
          <w:rFonts w:ascii="Arial Narrow" w:hAnsi="Arial Narrow" w:cs="Arial Narrow"/>
          <w:sz w:val="21"/>
          <w:szCs w:val="21"/>
        </w:rPr>
        <w:t xml:space="preserve"> dall’Appaltatore, pagina per pagina, per integrale</w:t>
      </w:r>
      <w:r w:rsidRPr="0011515F">
        <w:rPr>
          <w:rFonts w:ascii="Arial Narrow" w:hAnsi="Arial Narrow" w:cs="Arial Narrow"/>
          <w:sz w:val="21"/>
          <w:szCs w:val="21"/>
        </w:rPr>
        <w:t xml:space="preserve"> </w:t>
      </w:r>
      <w:r w:rsidR="002D394D" w:rsidRPr="0011515F">
        <w:rPr>
          <w:rFonts w:ascii="Arial Narrow" w:hAnsi="Arial Narrow" w:cs="Arial Narrow"/>
          <w:sz w:val="21"/>
          <w:szCs w:val="21"/>
        </w:rPr>
        <w:t>conoscenza ed accettazione de</w:t>
      </w:r>
      <w:r w:rsidR="00C32AFC" w:rsidRPr="0011515F">
        <w:rPr>
          <w:rFonts w:ascii="Arial Narrow" w:hAnsi="Arial Narrow" w:cs="Arial Narrow"/>
          <w:sz w:val="21"/>
          <w:szCs w:val="21"/>
        </w:rPr>
        <w:t>lle condizioni in esso riportate</w:t>
      </w:r>
      <w:r w:rsidR="002D394D" w:rsidRPr="0011515F">
        <w:rPr>
          <w:rFonts w:ascii="Arial Narrow" w:hAnsi="Arial Narrow" w:cs="Arial Narrow"/>
          <w:sz w:val="21"/>
          <w:szCs w:val="21"/>
        </w:rPr>
        <w:t>.</w:t>
      </w:r>
    </w:p>
    <w:p w:rsidR="002D394D" w:rsidRPr="0011515F" w:rsidRDefault="002D394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w:t>
      </w:r>
      <w:r w:rsidR="00CE0770" w:rsidRPr="0011515F">
        <w:rPr>
          <w:rFonts w:ascii="Arial Narrow" w:hAnsi="Arial Narrow" w:cs="Arial Narrow"/>
          <w:sz w:val="21"/>
          <w:szCs w:val="21"/>
        </w:rPr>
        <w:t>, nel corso dell’espletamento del contratto,</w:t>
      </w:r>
      <w:r w:rsidRPr="0011515F">
        <w:rPr>
          <w:rFonts w:ascii="Arial Narrow" w:hAnsi="Arial Narrow" w:cs="Arial Narrow"/>
          <w:sz w:val="21"/>
          <w:szCs w:val="21"/>
        </w:rPr>
        <w:t xml:space="preserve"> si riscontrassero eventuali divergenze fra i vari documenti contrattuali, tali divergenze </w:t>
      </w:r>
      <w:r w:rsidR="00CE0770" w:rsidRPr="0011515F">
        <w:rPr>
          <w:rFonts w:ascii="Arial Narrow" w:hAnsi="Arial Narrow" w:cs="Arial Narrow"/>
          <w:sz w:val="21"/>
          <w:szCs w:val="21"/>
        </w:rPr>
        <w:t>saranno</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interpretate nel senso più favorevole all</w:t>
      </w:r>
      <w:r w:rsidR="00CE0770"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00CE0770" w:rsidRPr="0011515F">
        <w:rPr>
          <w:rFonts w:ascii="Arial Narrow" w:hAnsi="Arial Narrow" w:cs="Arial Narrow"/>
          <w:sz w:val="21"/>
          <w:szCs w:val="21"/>
        </w:rPr>
        <w:t xml:space="preserve"> e, comunque, nel senso che quest’ultima</w:t>
      </w:r>
      <w:r w:rsidRPr="0011515F">
        <w:rPr>
          <w:rFonts w:ascii="Arial Narrow" w:hAnsi="Arial Narrow" w:cs="Arial Narrow"/>
          <w:sz w:val="21"/>
          <w:szCs w:val="21"/>
        </w:rPr>
        <w:t xml:space="preserve"> riterrà più conveniente ai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propri pubblici interessi (la presente clausola sarà espressamente inserita nel contratto per l’approvazione,</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specificatamente, ex artt. 1341 e 1342 del codice civile, da parte dell’Appaltatore).</w:t>
      </w:r>
    </w:p>
    <w:p w:rsidR="002D394D" w:rsidRPr="0011515F" w:rsidRDefault="002D394D" w:rsidP="00DA79BF">
      <w:pPr>
        <w:pStyle w:val="Paragrafoelenco"/>
        <w:numPr>
          <w:ilvl w:val="0"/>
          <w:numId w:val="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Nessuna eccezione può essere comunque sollevata dall’Appaltatore qualora nello sviluppo del servizio ritenga di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non aver sufficientemente valutato gli oneri derivanti del presente Capitolato e di non</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aver tenuto conto di quanto risultasse necessario per compiere e realizzare il servizio, anche sotto pretesto di</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 xml:space="preserve">insufficienza di dati nel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8" w:name="_Toc500759821"/>
      <w:r w:rsidRPr="0011515F">
        <w:rPr>
          <w:rFonts w:ascii="Arial Narrow" w:hAnsi="Arial Narrow"/>
          <w:color w:val="auto"/>
          <w:sz w:val="24"/>
          <w:szCs w:val="24"/>
        </w:rPr>
        <w:t>Lingua</w:t>
      </w:r>
      <w:bookmarkEnd w:id="8"/>
    </w:p>
    <w:p w:rsidR="002D394D" w:rsidRPr="0011515F" w:rsidRDefault="002D394D" w:rsidP="00DA79BF">
      <w:pPr>
        <w:pStyle w:val="Paragrafoelenco"/>
        <w:numPr>
          <w:ilvl w:val="0"/>
          <w:numId w:val="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Tutti gli elaborati, relazioni</w:t>
      </w:r>
      <w:r w:rsidR="00E734BF" w:rsidRPr="0011515F">
        <w:rPr>
          <w:rFonts w:ascii="Arial Narrow" w:hAnsi="Arial Narrow" w:cs="Arial Narrow"/>
          <w:sz w:val="21"/>
          <w:szCs w:val="21"/>
        </w:rPr>
        <w:t>, offerte e documentazione progettuale</w:t>
      </w:r>
      <w:r w:rsidRPr="0011515F">
        <w:rPr>
          <w:rFonts w:ascii="Arial Narrow" w:hAnsi="Arial Narrow" w:cs="Arial Narrow"/>
          <w:sz w:val="21"/>
          <w:szCs w:val="21"/>
        </w:rPr>
        <w:t xml:space="preserve">, da presentare secondo </w:t>
      </w:r>
      <w:r w:rsidR="00425F0C">
        <w:rPr>
          <w:rFonts w:ascii="Arial Narrow" w:hAnsi="Arial Narrow" w:cs="Arial Narrow"/>
          <w:sz w:val="21"/>
          <w:szCs w:val="21"/>
        </w:rPr>
        <w:t>l’Avviso di Indagine di Mercato</w:t>
      </w:r>
      <w:r w:rsidRPr="0011515F">
        <w:rPr>
          <w:rFonts w:ascii="Arial Narrow" w:hAnsi="Arial Narrow" w:cs="Arial Narrow"/>
          <w:sz w:val="21"/>
          <w:szCs w:val="21"/>
        </w:rPr>
        <w:t xml:space="preserve"> e il presente</w:t>
      </w:r>
      <w:r w:rsidR="001F531E" w:rsidRPr="0011515F">
        <w:rPr>
          <w:rFonts w:ascii="Arial Narrow" w:hAnsi="Arial Narrow" w:cs="Arial Narrow"/>
          <w:sz w:val="21"/>
          <w:szCs w:val="21"/>
        </w:rPr>
        <w:t xml:space="preserve"> </w:t>
      </w:r>
      <w:r w:rsidRPr="0011515F">
        <w:rPr>
          <w:rFonts w:ascii="Arial Narrow" w:hAnsi="Arial Narrow" w:cs="Arial Narrow"/>
          <w:sz w:val="21"/>
          <w:szCs w:val="21"/>
        </w:rPr>
        <w:t>Capitolato d’Appalto, devono essere redatti in lingua italiana.</w:t>
      </w:r>
      <w:r w:rsidR="001F531E" w:rsidRPr="0011515F">
        <w:rPr>
          <w:rFonts w:ascii="Arial Narrow" w:hAnsi="Arial Narrow" w:cs="Arial Narrow"/>
          <w:sz w:val="21"/>
          <w:szCs w:val="21"/>
        </w:rPr>
        <w:t xml:space="preserve"> </w:t>
      </w:r>
    </w:p>
    <w:p w:rsidR="001F531E" w:rsidRPr="0011515F" w:rsidRDefault="001F531E"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DC31B9" w:rsidP="00DA79BF">
      <w:pPr>
        <w:pStyle w:val="Titolo2"/>
        <w:numPr>
          <w:ilvl w:val="0"/>
          <w:numId w:val="54"/>
        </w:numPr>
        <w:spacing w:before="0" w:line="360" w:lineRule="auto"/>
        <w:ind w:hanging="851"/>
        <w:rPr>
          <w:rFonts w:ascii="Arial Narrow" w:hAnsi="Arial Narrow"/>
          <w:color w:val="auto"/>
          <w:sz w:val="24"/>
          <w:szCs w:val="24"/>
        </w:rPr>
      </w:pPr>
      <w:bookmarkStart w:id="9" w:name="_Toc500759822"/>
      <w:r w:rsidRPr="0011515F">
        <w:rPr>
          <w:rFonts w:ascii="Arial Narrow" w:hAnsi="Arial Narrow"/>
          <w:color w:val="auto"/>
          <w:sz w:val="24"/>
          <w:szCs w:val="24"/>
        </w:rPr>
        <w:t>Informazioni e documentazioni</w:t>
      </w:r>
      <w:r w:rsidR="002D394D" w:rsidRPr="0011515F">
        <w:rPr>
          <w:rFonts w:ascii="Arial Narrow" w:hAnsi="Arial Narrow"/>
          <w:color w:val="auto"/>
          <w:sz w:val="24"/>
          <w:szCs w:val="24"/>
        </w:rPr>
        <w:t xml:space="preserve"> di gara</w:t>
      </w:r>
      <w:bookmarkEnd w:id="9"/>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Il servizio si compone delle prestazioni riportate nel capitolato Speciale d’Appalto.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 xml:space="preserve">La durata del servizio è di </w:t>
      </w:r>
      <w:r w:rsidR="003363DA">
        <w:rPr>
          <w:rFonts w:ascii="Arial Narrow" w:hAnsi="Arial Narrow" w:cs="Calibri"/>
          <w:sz w:val="21"/>
          <w:szCs w:val="21"/>
        </w:rPr>
        <w:t>un anno</w:t>
      </w:r>
      <w:r w:rsidRPr="0011515F">
        <w:rPr>
          <w:rFonts w:ascii="Arial Narrow" w:hAnsi="Arial Narrow" w:cs="Calibri"/>
          <w:sz w:val="21"/>
          <w:szCs w:val="21"/>
        </w:rPr>
        <w:t>, dalla data di inizio delle attività.</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 xml:space="preserve">L’importo a base di gara, IVA esclusa, è </w:t>
      </w:r>
      <w:r w:rsidR="00425F0C">
        <w:rPr>
          <w:rFonts w:ascii="Arial Narrow" w:hAnsi="Arial Narrow" w:cs="Calibri"/>
          <w:sz w:val="21"/>
          <w:szCs w:val="21"/>
        </w:rPr>
        <w:t>indicato nell’avviso.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lastRenderedPageBreak/>
        <w:t>L’appalto è finanziato con fondi comunali.</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 prezzi che risulteranno dall’aggiudicazione della procedura resteranno fissi ed invariati per tutta la durata del servizio.</w:t>
      </w:r>
    </w:p>
    <w:p w:rsidR="00DC31B9" w:rsidRPr="0011515F" w:rsidRDefault="00DC31B9" w:rsidP="00DA79BF">
      <w:pPr>
        <w:pStyle w:val="Paragrafoelenco"/>
        <w:numPr>
          <w:ilvl w:val="0"/>
          <w:numId w:val="125"/>
        </w:numPr>
        <w:autoSpaceDE w:val="0"/>
        <w:autoSpaceDN w:val="0"/>
        <w:adjustRightInd w:val="0"/>
        <w:spacing w:after="0" w:line="360" w:lineRule="auto"/>
        <w:ind w:left="284" w:hanging="284"/>
        <w:jc w:val="both"/>
        <w:rPr>
          <w:rFonts w:ascii="Arial Narrow" w:hAnsi="Arial Narrow" w:cs="Calibri"/>
          <w:sz w:val="21"/>
          <w:szCs w:val="21"/>
        </w:rPr>
      </w:pPr>
      <w:r w:rsidRPr="0011515F">
        <w:rPr>
          <w:rFonts w:ascii="Arial Narrow" w:hAnsi="Arial Narrow" w:cs="Calibri"/>
          <w:sz w:val="21"/>
          <w:szCs w:val="21"/>
        </w:rPr>
        <w:t>Il pagamento del corrispettivo della prestazione oggetto dell’appalto verrà effettuato nel rispetto dei termini previsti dal d.lgs. 9 ottobre 2002, n. 231. Il contratto è soggetto agli obblighi in tema di tracciabilità dei flussi finanziari di cui all’art. 3 della L. 13 agosto 2010, n. 136.</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E757E9"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0" w:name="_Toc500759823"/>
      <w:r w:rsidRPr="0011515F">
        <w:rPr>
          <w:rFonts w:ascii="Arial Narrow" w:hAnsi="Arial Narrow"/>
          <w:color w:val="auto"/>
          <w:sz w:val="24"/>
          <w:szCs w:val="24"/>
        </w:rPr>
        <w:t>Ammissione alla gara</w:t>
      </w:r>
      <w:bookmarkEnd w:id="10"/>
    </w:p>
    <w:p w:rsidR="007A7294" w:rsidRPr="0011515F" w:rsidRDefault="002D394D" w:rsidP="00DA79BF">
      <w:pPr>
        <w:pStyle w:val="Paragrafoelenco"/>
        <w:numPr>
          <w:ilvl w:val="0"/>
          <w:numId w:val="1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l’ammissione alla gara, le ditte partecipanti dovranno</w:t>
      </w:r>
      <w:r w:rsidR="00363C64" w:rsidRPr="0011515F">
        <w:rPr>
          <w:rFonts w:ascii="Arial Narrow" w:hAnsi="Arial Narrow" w:cs="Arial Narrow"/>
          <w:sz w:val="21"/>
          <w:szCs w:val="21"/>
        </w:rPr>
        <w:t xml:space="preserve"> possedere un impianto dotato di</w:t>
      </w:r>
      <w:r w:rsidR="007A7294" w:rsidRPr="0011515F">
        <w:rPr>
          <w:rFonts w:ascii="Arial Narrow" w:hAnsi="Arial Narrow" w:cs="Arial Narrow"/>
          <w:sz w:val="21"/>
          <w:szCs w:val="21"/>
        </w:rPr>
        <w:t>:</w:t>
      </w:r>
    </w:p>
    <w:p w:rsidR="00363C64" w:rsidRPr="0011515F" w:rsidRDefault="00363C64" w:rsidP="00363C64">
      <w:pPr>
        <w:pStyle w:val="Paragrafoelenco"/>
        <w:numPr>
          <w:ilvl w:val="1"/>
          <w:numId w:val="8"/>
        </w:numPr>
        <w:autoSpaceDE w:val="0"/>
        <w:autoSpaceDN w:val="0"/>
        <w:adjustRightInd w:val="0"/>
        <w:spacing w:after="0" w:line="360" w:lineRule="auto"/>
        <w:ind w:left="567" w:hanging="283"/>
        <w:jc w:val="both"/>
        <w:rPr>
          <w:rFonts w:ascii="Arial Narrow" w:hAnsi="Arial Narrow" w:cs="Arial Narrow"/>
          <w:b/>
          <w:bCs/>
          <w:sz w:val="21"/>
          <w:szCs w:val="21"/>
        </w:rPr>
      </w:pPr>
      <w:r w:rsidRPr="0011515F">
        <w:rPr>
          <w:rFonts w:ascii="Arial Narrow" w:hAnsi="Arial Narrow" w:cs="Arial Narrow"/>
          <w:b/>
          <w:bCs/>
          <w:sz w:val="21"/>
          <w:szCs w:val="21"/>
        </w:rPr>
        <w:t xml:space="preserve">Autorizzazione Unica </w:t>
      </w:r>
      <w:r w:rsidRPr="0011515F">
        <w:rPr>
          <w:rFonts w:ascii="Arial Narrow" w:hAnsi="Arial Narrow" w:cs="Arial Narrow"/>
          <w:bCs/>
          <w:sz w:val="21"/>
          <w:szCs w:val="21"/>
        </w:rPr>
        <w:t xml:space="preserve">(ai sensi dell’art. 208 del </w:t>
      </w:r>
      <w:r w:rsidRPr="0011515F">
        <w:rPr>
          <w:rFonts w:ascii="Arial Narrow" w:hAnsi="Arial Narrow" w:cs="Arial Narrow"/>
          <w:sz w:val="21"/>
          <w:szCs w:val="21"/>
        </w:rPr>
        <w:t xml:space="preserve">D. L.gs n.152/06) </w:t>
      </w:r>
      <w:r w:rsidRPr="0011515F">
        <w:rPr>
          <w:rFonts w:ascii="Arial Narrow" w:hAnsi="Arial Narrow" w:cs="Arial Narrow"/>
          <w:b/>
          <w:sz w:val="21"/>
          <w:szCs w:val="21"/>
        </w:rPr>
        <w:t>o titolo equivalente</w:t>
      </w:r>
      <w:r w:rsidRPr="0011515F">
        <w:rPr>
          <w:rFonts w:ascii="Arial Narrow" w:hAnsi="Arial Narrow" w:cs="Arial Narrow"/>
          <w:sz w:val="21"/>
          <w:szCs w:val="21"/>
        </w:rPr>
        <w:t xml:space="preserve"> </w:t>
      </w:r>
      <w:r w:rsidRPr="0011515F">
        <w:rPr>
          <w:rFonts w:ascii="Arial Narrow" w:hAnsi="Arial Narrow" w:cs="Arial Narrow"/>
          <w:b/>
          <w:bCs/>
          <w:sz w:val="21"/>
          <w:szCs w:val="21"/>
        </w:rPr>
        <w:t xml:space="preserve">per il trattamento ed avvio a recupero di rifiuti di cui al Codice CER </w:t>
      </w:r>
      <w:r w:rsidR="003363DA">
        <w:rPr>
          <w:rFonts w:ascii="Arial Narrow" w:hAnsi="Arial Narrow" w:cs="Arial Narrow"/>
          <w:b/>
          <w:bCs/>
          <w:sz w:val="21"/>
          <w:szCs w:val="21"/>
        </w:rPr>
        <w:t>20.03.03</w:t>
      </w:r>
      <w:r w:rsidRPr="0011515F">
        <w:rPr>
          <w:rFonts w:ascii="Arial Narrow" w:hAnsi="Arial Narrow" w:cs="Arial Narrow"/>
          <w:b/>
          <w:bCs/>
          <w:sz w:val="21"/>
          <w:szCs w:val="21"/>
        </w:rPr>
        <w:t xml:space="preserve"> </w:t>
      </w:r>
      <w:r w:rsidRPr="0011515F">
        <w:rPr>
          <w:rFonts w:ascii="Arial Narrow" w:hAnsi="Arial Narrow" w:cs="Arial Narrow"/>
          <w:bCs/>
          <w:sz w:val="21"/>
          <w:szCs w:val="21"/>
        </w:rPr>
        <w:t>in corso di validità e per quantità adeguate a soddisfare le esigenze del Comune di Santa Maria a Vico p</w:t>
      </w:r>
      <w:r w:rsidR="00296095">
        <w:rPr>
          <w:rFonts w:ascii="Arial Narrow" w:hAnsi="Arial Narrow" w:cs="Arial Narrow"/>
          <w:bCs/>
          <w:sz w:val="21"/>
          <w:szCs w:val="21"/>
        </w:rPr>
        <w:t>er l’intera durata dell’Appalto.</w:t>
      </w:r>
    </w:p>
    <w:p w:rsidR="002D394D" w:rsidRPr="0011515F" w:rsidRDefault="002D394D" w:rsidP="00363C64">
      <w:pPr>
        <w:pStyle w:val="Paragrafoelenco"/>
        <w:numPr>
          <w:ilvl w:val="0"/>
          <w:numId w:val="1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raggruppamenti di imprese, i requisiti richiesti ai fini dell’ammissione alla gara devono essere posseduti</w:t>
      </w:r>
      <w:r w:rsidR="003F7BA1" w:rsidRPr="0011515F">
        <w:rPr>
          <w:rFonts w:ascii="Arial Narrow" w:hAnsi="Arial Narrow" w:cs="Arial Narrow"/>
          <w:sz w:val="21"/>
          <w:szCs w:val="21"/>
        </w:rPr>
        <w:t xml:space="preserve"> </w:t>
      </w:r>
      <w:r w:rsidRPr="0011515F">
        <w:rPr>
          <w:rFonts w:ascii="Arial Narrow" w:hAnsi="Arial Narrow" w:cs="Arial Narrow"/>
          <w:sz w:val="21"/>
          <w:szCs w:val="21"/>
        </w:rPr>
        <w:t>cumulativamente dal raggruppamento.</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1" w:name="_Toc500759824"/>
      <w:r w:rsidRPr="0011515F">
        <w:rPr>
          <w:rFonts w:ascii="Arial Narrow" w:hAnsi="Arial Narrow"/>
          <w:color w:val="auto"/>
          <w:sz w:val="24"/>
          <w:szCs w:val="24"/>
        </w:rPr>
        <w:t>Carattere di servizio pubblico essenziale dell’appalto</w:t>
      </w:r>
      <w:bookmarkEnd w:id="11"/>
    </w:p>
    <w:p w:rsidR="002D394D" w:rsidRPr="0011515F" w:rsidRDefault="002D394D" w:rsidP="00DA79BF">
      <w:pPr>
        <w:pStyle w:val="Paragrafoelenco"/>
        <w:numPr>
          <w:ilvl w:val="0"/>
          <w:numId w:val="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 servizi oggetto dell’appalto</w:t>
      </w:r>
      <w:r w:rsidR="00843D24" w:rsidRPr="0011515F">
        <w:rPr>
          <w:rFonts w:ascii="Arial Narrow" w:hAnsi="Arial Narrow" w:cs="Arial Narrow"/>
          <w:sz w:val="21"/>
          <w:szCs w:val="21"/>
        </w:rPr>
        <w:t xml:space="preserve"> e</w:t>
      </w:r>
      <w:r w:rsidRPr="0011515F">
        <w:rPr>
          <w:rFonts w:ascii="Arial Narrow" w:hAnsi="Arial Narrow" w:cs="Arial Narrow"/>
          <w:sz w:val="21"/>
          <w:szCs w:val="21"/>
        </w:rPr>
        <w:t xml:space="preserve"> contemplati nel presente Capitolato sono ad ogni effetto servizi pubblici essenziali e</w:t>
      </w:r>
      <w:r w:rsidR="00253F64" w:rsidRPr="0011515F">
        <w:rPr>
          <w:rFonts w:ascii="Arial Narrow" w:hAnsi="Arial Narrow" w:cs="Arial Narrow"/>
          <w:sz w:val="21"/>
          <w:szCs w:val="21"/>
        </w:rPr>
        <w:t xml:space="preserve"> </w:t>
      </w:r>
      <w:r w:rsidRPr="0011515F">
        <w:rPr>
          <w:rFonts w:ascii="Arial Narrow" w:hAnsi="Arial Narrow" w:cs="Arial Narrow"/>
          <w:sz w:val="21"/>
          <w:szCs w:val="21"/>
        </w:rPr>
        <w:t>costituiscono</w:t>
      </w:r>
      <w:r w:rsidR="00843D24" w:rsidRPr="0011515F">
        <w:rPr>
          <w:rFonts w:ascii="Arial Narrow" w:hAnsi="Arial Narrow" w:cs="Arial Narrow"/>
          <w:sz w:val="21"/>
          <w:szCs w:val="21"/>
        </w:rPr>
        <w:t>,</w:t>
      </w:r>
      <w:r w:rsidRPr="0011515F">
        <w:rPr>
          <w:rFonts w:ascii="Arial Narrow" w:hAnsi="Arial Narrow" w:cs="Arial Narrow"/>
          <w:sz w:val="21"/>
          <w:szCs w:val="21"/>
        </w:rPr>
        <w:t xml:space="preserve"> </w:t>
      </w:r>
      <w:r w:rsidR="00843D24" w:rsidRPr="0011515F">
        <w:rPr>
          <w:rFonts w:ascii="Arial Narrow" w:hAnsi="Arial Narrow" w:cs="Arial Narrow"/>
          <w:sz w:val="21"/>
          <w:szCs w:val="21"/>
        </w:rPr>
        <w:t>d</w:t>
      </w:r>
      <w:r w:rsidRPr="0011515F">
        <w:rPr>
          <w:rFonts w:ascii="Arial Narrow" w:hAnsi="Arial Narrow" w:cs="Arial Narrow"/>
          <w:sz w:val="21"/>
          <w:szCs w:val="21"/>
        </w:rPr>
        <w:t>i</w:t>
      </w:r>
      <w:r w:rsidR="00843D24" w:rsidRPr="0011515F">
        <w:rPr>
          <w:rFonts w:ascii="Arial Narrow" w:hAnsi="Arial Narrow" w:cs="Arial Narrow"/>
          <w:sz w:val="21"/>
          <w:szCs w:val="21"/>
        </w:rPr>
        <w:t xml:space="preserve"> conseguenza,</w:t>
      </w:r>
      <w:r w:rsidRPr="0011515F">
        <w:rPr>
          <w:rFonts w:ascii="Arial Narrow" w:hAnsi="Arial Narrow" w:cs="Arial Narrow"/>
          <w:sz w:val="21"/>
          <w:szCs w:val="21"/>
        </w:rPr>
        <w:t xml:space="preserve"> attività di pubblico interesse sottoposta alla normativa dettata dall’A</w:t>
      </w:r>
      <w:r w:rsidR="009A21A2" w:rsidRPr="0011515F">
        <w:rPr>
          <w:rFonts w:ascii="Arial Narrow" w:hAnsi="Arial Narrow" w:cs="Arial Narrow"/>
          <w:sz w:val="21"/>
          <w:szCs w:val="21"/>
        </w:rPr>
        <w:t xml:space="preserve">rt. 2, </w:t>
      </w:r>
      <w:r w:rsidRPr="0011515F">
        <w:rPr>
          <w:rFonts w:ascii="Arial Narrow" w:hAnsi="Arial Narrow" w:cs="Arial Narrow"/>
          <w:sz w:val="21"/>
          <w:szCs w:val="21"/>
        </w:rPr>
        <w:t xml:space="preserve">comma </w:t>
      </w:r>
      <w:r w:rsidR="009A21A2" w:rsidRPr="0011515F">
        <w:rPr>
          <w:rFonts w:ascii="Arial Narrow" w:hAnsi="Arial Narrow" w:cs="Arial Narrow"/>
          <w:sz w:val="21"/>
          <w:szCs w:val="21"/>
        </w:rPr>
        <w:t xml:space="preserve">1 </w:t>
      </w:r>
      <w:r w:rsidRPr="0011515F">
        <w:rPr>
          <w:rFonts w:ascii="Arial Narrow" w:hAnsi="Arial Narrow" w:cs="Arial Narrow"/>
          <w:sz w:val="21"/>
          <w:szCs w:val="21"/>
        </w:rPr>
        <w:t xml:space="preserve">del </w:t>
      </w:r>
      <w:r w:rsidR="00454ED2" w:rsidRPr="0011515F">
        <w:rPr>
          <w:rFonts w:ascii="Arial Narrow" w:hAnsi="Arial Narrow" w:cs="Arial Narrow"/>
          <w:sz w:val="21"/>
          <w:szCs w:val="21"/>
        </w:rPr>
        <w:t xml:space="preserve">D.Lgs. </w:t>
      </w:r>
      <w:r w:rsidRPr="0011515F">
        <w:rPr>
          <w:rFonts w:ascii="Arial Narrow" w:hAnsi="Arial Narrow" w:cs="Arial Narrow"/>
          <w:sz w:val="21"/>
          <w:szCs w:val="21"/>
        </w:rPr>
        <w:t>del 5.2.1997 n.22 e della Legge n. 146 del 1990.</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12" w:name="_Toc500759825"/>
      <w:r w:rsidRPr="0011515F">
        <w:rPr>
          <w:rFonts w:ascii="Arial Narrow" w:hAnsi="Arial Narrow"/>
          <w:color w:val="auto"/>
          <w:sz w:val="24"/>
          <w:szCs w:val="24"/>
        </w:rPr>
        <w:t>Obbligo di continuità dei servizi</w:t>
      </w:r>
      <w:bookmarkEnd w:id="12"/>
    </w:p>
    <w:p w:rsidR="002D394D" w:rsidRPr="0011515F" w:rsidRDefault="002D394D" w:rsidP="00DA79BF">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 servizi in appalto non potranno essere sospesi o abbandonati salvo casi di forza maggiore.</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astensione dal lavoro del personale per sciopero, l'Appaltatore dovrà impegnarsi al rispetto delle norme contenute nella legge 146/1990, per l'esercizio dello sciopero nei servizi pubblici essenziali.</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Non sono considerati causa di forza maggiore e di conseguenza saranno sanzionabili, gli scioperi del personale direttamente imputabili all'Appaltatore quali, a titolo di esempio, la ritardata o mancata corresponsione delle retribuzioni o il mancato rispetto di quanto disposto dal contratto collettivo nazionale di lavoro. In caso di sciopero, il servizio non garantito deve essere recuperato entro le 48 ore successive dallo stesso.</w:t>
      </w:r>
    </w:p>
    <w:p w:rsidR="003238A5" w:rsidRPr="0011515F"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abbandono o sospensione, la Committente potrà sostituirsi all’Appaltatore per l’esecuzione d’ufficio, ai sensi dell’</w:t>
      </w:r>
      <w:r w:rsidRPr="0011515F">
        <w:fldChar w:fldCharType="begin"/>
      </w:r>
      <w:r w:rsidRPr="0011515F">
        <w:instrText xml:space="preserve"> REF _Ref446888173 \r \h  \* MERGEFORMAT </w:instrText>
      </w:r>
      <w:r w:rsidRPr="0011515F">
        <w:fldChar w:fldCharType="separate"/>
      </w:r>
      <w:r w:rsidR="001619EC" w:rsidRPr="001619EC">
        <w:rPr>
          <w:rFonts w:ascii="Arial Narrow" w:hAnsi="Arial Narrow" w:cs="Arial Narrow"/>
          <w:sz w:val="21"/>
          <w:szCs w:val="21"/>
        </w:rPr>
        <w:t xml:space="preserve">Art. 18 </w:t>
      </w:r>
      <w:r w:rsidRPr="0011515F">
        <w:fldChar w:fldCharType="end"/>
      </w:r>
      <w:r w:rsidRPr="0011515F">
        <w:rPr>
          <w:rFonts w:ascii="Arial Narrow" w:hAnsi="Arial Narrow" w:cs="Arial Narrow"/>
          <w:sz w:val="21"/>
          <w:szCs w:val="21"/>
        </w:rPr>
        <w:t>del presente Capitolato, salvo l’eventuale risarcimento</w:t>
      </w:r>
      <w:r w:rsidR="00955CDE">
        <w:rPr>
          <w:rFonts w:ascii="Arial Narrow" w:hAnsi="Arial Narrow" w:cs="Arial Narrow"/>
          <w:sz w:val="21"/>
          <w:szCs w:val="21"/>
        </w:rPr>
        <w:t xml:space="preserve"> quantificato nella maggiorazione del 50% del costo del servizio sostitutivo</w:t>
      </w:r>
      <w:r w:rsidRPr="0011515F">
        <w:rPr>
          <w:rFonts w:ascii="Arial Narrow" w:hAnsi="Arial Narrow" w:cs="Arial Narrow"/>
          <w:sz w:val="21"/>
          <w:szCs w:val="21"/>
        </w:rPr>
        <w:t>.</w:t>
      </w:r>
    </w:p>
    <w:p w:rsidR="003238A5" w:rsidRDefault="003238A5"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Inoltre, qualora l’abbandono o la sospensione, totale o parziale, dei servizi in appalto siano ingiustificati</w:t>
      </w:r>
      <w:r w:rsidR="00955CDE">
        <w:rPr>
          <w:rFonts w:ascii="Arial Narrow" w:hAnsi="Arial Narrow" w:cs="Arial Narrow"/>
          <w:sz w:val="21"/>
          <w:szCs w:val="21"/>
        </w:rPr>
        <w:t xml:space="preserve"> e reiterati</w:t>
      </w:r>
      <w:r w:rsidRPr="0011515F">
        <w:rPr>
          <w:rFonts w:ascii="Arial Narrow" w:hAnsi="Arial Narrow" w:cs="Arial Narrow"/>
          <w:sz w:val="21"/>
          <w:szCs w:val="21"/>
        </w:rPr>
        <w:t xml:space="preserve">, la Committente potrà disporre la risoluzione del contratto ai sensi del successivo </w:t>
      </w:r>
      <w:r w:rsidRPr="0011515F">
        <w:fldChar w:fldCharType="begin"/>
      </w:r>
      <w:r w:rsidRPr="0011515F">
        <w:instrText xml:space="preserve"> REF _Ref446888193 \r \h  \* MERGEFORMAT </w:instrText>
      </w:r>
      <w:r w:rsidRPr="0011515F">
        <w:fldChar w:fldCharType="separate"/>
      </w:r>
      <w:r w:rsidR="001619EC" w:rsidRPr="001619EC">
        <w:rPr>
          <w:rFonts w:ascii="Arial Narrow" w:hAnsi="Arial Narrow" w:cs="Arial Narrow"/>
          <w:sz w:val="21"/>
          <w:szCs w:val="21"/>
        </w:rPr>
        <w:t>Art. 50</w:t>
      </w:r>
      <w:r w:rsidR="001619EC">
        <w:t xml:space="preserve"> </w:t>
      </w:r>
      <w:r w:rsidRPr="0011515F">
        <w:fldChar w:fldCharType="end"/>
      </w:r>
      <w:r w:rsidRPr="0011515F">
        <w:rPr>
          <w:rFonts w:ascii="Arial Narrow" w:hAnsi="Arial Narrow" w:cs="Arial Narrow"/>
          <w:sz w:val="21"/>
          <w:szCs w:val="21"/>
        </w:rPr>
        <w:t>.</w:t>
      </w:r>
    </w:p>
    <w:p w:rsidR="0057324D" w:rsidRPr="0011515F" w:rsidRDefault="0057324D" w:rsidP="003238A5">
      <w:pPr>
        <w:pStyle w:val="Paragrafoelenco"/>
        <w:numPr>
          <w:ilvl w:val="0"/>
          <w:numId w:val="11"/>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 xml:space="preserve">La committente avrà l’obbligo di continuità del servizio reso a seguito di problematiche ad esse connesse (aggiornamento autorizzazioni, limite plafond tonnellaggio etc) mediante l’individuazione di piattaforme alternative a parità di prezzo di aggiudicazione. Nel caso in cui la committente non fosse in grado di trovare una soluzione per l’Ente, si provvederà d’ufficio ad identificare una alternativa temporanea in danno alla ditta aggiudicatrice. La reiterazione del problema </w:t>
      </w:r>
      <w:r>
        <w:rPr>
          <w:rFonts w:ascii="Arial Narrow" w:hAnsi="Arial Narrow" w:cs="Arial Narrow"/>
          <w:sz w:val="21"/>
          <w:szCs w:val="21"/>
        </w:rPr>
        <w:lastRenderedPageBreak/>
        <w:t>riscontrato o l’eventuale indeterminatezza temporale della sua risoluzione, comporterà la decadenza degli obblighi contrattuali e l’applicazione di una penale pari al 20% dell’importo a base di gara.</w:t>
      </w:r>
    </w:p>
    <w:p w:rsidR="00253F64" w:rsidRPr="0011515F" w:rsidRDefault="00253F64"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3238A5" w:rsidP="00DA79BF">
      <w:pPr>
        <w:pStyle w:val="Titolo2"/>
        <w:numPr>
          <w:ilvl w:val="0"/>
          <w:numId w:val="54"/>
        </w:numPr>
        <w:spacing w:before="0" w:line="360" w:lineRule="auto"/>
        <w:ind w:hanging="851"/>
        <w:rPr>
          <w:rFonts w:ascii="Arial Narrow" w:hAnsi="Arial Narrow"/>
          <w:color w:val="auto"/>
          <w:sz w:val="24"/>
          <w:szCs w:val="24"/>
        </w:rPr>
      </w:pPr>
      <w:bookmarkStart w:id="13" w:name="_Ref446888091"/>
      <w:bookmarkStart w:id="14" w:name="_Ref446888129"/>
      <w:bookmarkStart w:id="15" w:name="_Ref446888207"/>
      <w:bookmarkStart w:id="16" w:name="_Ref446888293"/>
      <w:bookmarkStart w:id="17" w:name="_Ref446888311"/>
      <w:bookmarkStart w:id="18" w:name="_Ref446888322"/>
      <w:bookmarkStart w:id="19" w:name="_Ref448059909"/>
      <w:bookmarkStart w:id="20" w:name="_Toc500759826"/>
      <w:r w:rsidRPr="0011515F">
        <w:rPr>
          <w:rFonts w:ascii="Arial Narrow" w:hAnsi="Arial Narrow"/>
          <w:color w:val="auto"/>
          <w:sz w:val="24"/>
          <w:szCs w:val="24"/>
        </w:rPr>
        <w:t>I</w:t>
      </w:r>
      <w:r w:rsidR="002D394D" w:rsidRPr="0011515F">
        <w:rPr>
          <w:rFonts w:ascii="Arial Narrow" w:hAnsi="Arial Narrow"/>
          <w:color w:val="auto"/>
          <w:sz w:val="24"/>
          <w:szCs w:val="24"/>
        </w:rPr>
        <w:t>mporto complessivo, natura e descrizione dei servizi</w:t>
      </w:r>
      <w:bookmarkEnd w:id="13"/>
      <w:bookmarkEnd w:id="14"/>
      <w:bookmarkEnd w:id="15"/>
      <w:bookmarkEnd w:id="16"/>
      <w:bookmarkEnd w:id="17"/>
      <w:bookmarkEnd w:id="18"/>
      <w:r w:rsidR="007C0D8E" w:rsidRPr="0011515F">
        <w:rPr>
          <w:rFonts w:ascii="Arial Narrow" w:hAnsi="Arial Narrow"/>
          <w:color w:val="auto"/>
          <w:sz w:val="24"/>
          <w:szCs w:val="24"/>
        </w:rPr>
        <w:t xml:space="preserve"> per le prestazioni a canone</w:t>
      </w:r>
      <w:bookmarkEnd w:id="19"/>
      <w:bookmarkEnd w:id="20"/>
    </w:p>
    <w:p w:rsidR="00363C64" w:rsidRPr="0011515F" w:rsidRDefault="00363C64" w:rsidP="00363C64">
      <w:pPr>
        <w:pStyle w:val="Paragrafoelenco"/>
        <w:numPr>
          <w:ilvl w:val="0"/>
          <w:numId w:val="12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L’appalto non prevede prestazioni a </w:t>
      </w:r>
      <w:r w:rsidR="003238A5" w:rsidRPr="0011515F">
        <w:rPr>
          <w:rFonts w:ascii="Arial Narrow" w:hAnsi="Arial Narrow" w:cs="Arial Narrow"/>
          <w:sz w:val="21"/>
          <w:szCs w:val="21"/>
        </w:rPr>
        <w:t>canone</w:t>
      </w:r>
      <w:r w:rsidRPr="0011515F">
        <w:rPr>
          <w:rFonts w:ascii="Arial Narrow" w:hAnsi="Arial Narrow" w:cs="Arial Narrow"/>
          <w:sz w:val="21"/>
          <w:szCs w:val="21"/>
        </w:rPr>
        <w:t>.</w:t>
      </w:r>
    </w:p>
    <w:p w:rsidR="007C0D8E" w:rsidRPr="0011515F" w:rsidRDefault="007C0D8E" w:rsidP="007C0D8E">
      <w:pPr>
        <w:autoSpaceDE w:val="0"/>
        <w:autoSpaceDN w:val="0"/>
        <w:adjustRightInd w:val="0"/>
        <w:spacing w:after="0" w:line="360" w:lineRule="auto"/>
        <w:jc w:val="both"/>
        <w:rPr>
          <w:rFonts w:ascii="Arial Narrow" w:hAnsi="Arial Narrow" w:cs="Arial Narrow"/>
          <w:sz w:val="21"/>
          <w:szCs w:val="21"/>
        </w:rPr>
      </w:pPr>
    </w:p>
    <w:p w:rsidR="007C0D8E" w:rsidRPr="0011515F" w:rsidRDefault="007C0D8E" w:rsidP="00DA79BF">
      <w:pPr>
        <w:pStyle w:val="Titolo2"/>
        <w:numPr>
          <w:ilvl w:val="0"/>
          <w:numId w:val="54"/>
        </w:numPr>
        <w:spacing w:before="0" w:line="360" w:lineRule="auto"/>
        <w:ind w:hanging="851"/>
        <w:rPr>
          <w:rFonts w:ascii="Arial Narrow" w:hAnsi="Arial Narrow"/>
          <w:color w:val="auto"/>
          <w:sz w:val="24"/>
          <w:szCs w:val="24"/>
        </w:rPr>
      </w:pPr>
      <w:bookmarkStart w:id="21" w:name="_Ref448059876"/>
      <w:bookmarkStart w:id="22" w:name="_Ref448059884"/>
      <w:bookmarkStart w:id="23" w:name="_Toc500759827"/>
      <w:r w:rsidRPr="0011515F">
        <w:rPr>
          <w:rFonts w:ascii="Arial Narrow" w:hAnsi="Arial Narrow"/>
          <w:color w:val="auto"/>
          <w:sz w:val="24"/>
          <w:szCs w:val="24"/>
        </w:rPr>
        <w:t>Modalità, importo, natura e descrizione dei servizi compensati a misura</w:t>
      </w:r>
      <w:bookmarkEnd w:id="21"/>
      <w:bookmarkEnd w:id="22"/>
      <w:bookmarkEnd w:id="23"/>
    </w:p>
    <w:p w:rsidR="00363C64" w:rsidRPr="00955CDE" w:rsidRDefault="00363C64" w:rsidP="00363C64">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55CDE">
        <w:rPr>
          <w:rFonts w:ascii="Arial Narrow" w:hAnsi="Arial Narrow" w:cs="Arial Narrow"/>
          <w:sz w:val="21"/>
          <w:szCs w:val="21"/>
        </w:rPr>
        <w:t xml:space="preserve">Il contratto prevede a carico dell’Appaltatore i costi relativi </w:t>
      </w:r>
      <w:r w:rsidR="00955CDE" w:rsidRPr="00955CDE">
        <w:rPr>
          <w:rFonts w:ascii="Arial Narrow" w:hAnsi="Arial Narrow" w:cs="Arial Narrow"/>
          <w:sz w:val="21"/>
          <w:szCs w:val="21"/>
        </w:rPr>
        <w:t>al trattamento ed avvio a recupero</w:t>
      </w:r>
      <w:r w:rsidRPr="00955CDE">
        <w:rPr>
          <w:rFonts w:ascii="Arial Narrow" w:hAnsi="Arial Narrow" w:cs="Arial Narrow"/>
          <w:sz w:val="21"/>
          <w:szCs w:val="21"/>
        </w:rPr>
        <w:t xml:space="preserve">, presso impianto autorizzato, della frazione </w:t>
      </w:r>
      <w:r w:rsidR="00362E22">
        <w:rPr>
          <w:rFonts w:ascii="Arial Narrow" w:hAnsi="Arial Narrow" w:cs="Arial Narrow"/>
          <w:sz w:val="21"/>
          <w:szCs w:val="21"/>
        </w:rPr>
        <w:t>spazzamento</w:t>
      </w:r>
      <w:r w:rsidR="003238A5" w:rsidRPr="00955CDE">
        <w:rPr>
          <w:rFonts w:ascii="Arial Narrow" w:hAnsi="Arial Narrow" w:cs="Arial Narrow"/>
          <w:sz w:val="21"/>
          <w:szCs w:val="21"/>
        </w:rPr>
        <w:t xml:space="preserve"> (CER </w:t>
      </w:r>
      <w:r w:rsidR="003363DA">
        <w:rPr>
          <w:rFonts w:ascii="Arial Narrow" w:hAnsi="Arial Narrow" w:cs="Arial Narrow"/>
          <w:sz w:val="21"/>
          <w:szCs w:val="21"/>
        </w:rPr>
        <w:t>20.03.03</w:t>
      </w:r>
      <w:r w:rsidR="003238A5" w:rsidRPr="00955CDE">
        <w:rPr>
          <w:rFonts w:ascii="Arial Narrow" w:hAnsi="Arial Narrow" w:cs="Arial Narrow"/>
          <w:sz w:val="21"/>
          <w:szCs w:val="21"/>
        </w:rPr>
        <w:t>)</w:t>
      </w:r>
      <w:r w:rsidRPr="00955CDE">
        <w:rPr>
          <w:rFonts w:ascii="Arial Narrow" w:hAnsi="Arial Narrow" w:cs="Arial Narrow"/>
          <w:sz w:val="21"/>
          <w:szCs w:val="21"/>
        </w:rPr>
        <w:t>.</w:t>
      </w:r>
    </w:p>
    <w:p w:rsidR="00363C64" w:rsidRPr="0011515F" w:rsidRDefault="00363C64" w:rsidP="00363C64">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L’onere per</w:t>
      </w:r>
      <w:r w:rsidR="003238A5" w:rsidRPr="0011515F">
        <w:rPr>
          <w:rFonts w:ascii="Arial Narrow" w:hAnsi="Arial Narrow" w:cs="Arial Narrow"/>
          <w:sz w:val="21"/>
          <w:szCs w:val="21"/>
        </w:rPr>
        <w:t xml:space="preserve"> il servizio di che trattasi relativo al</w:t>
      </w:r>
      <w:r w:rsidRPr="0011515F">
        <w:rPr>
          <w:rFonts w:ascii="Arial Narrow" w:hAnsi="Arial Narrow" w:cs="Arial Narrow"/>
          <w:sz w:val="21"/>
          <w:szCs w:val="21"/>
        </w:rPr>
        <w:t xml:space="preserve">la frazione </w:t>
      </w:r>
      <w:r w:rsidR="00D86E81">
        <w:rPr>
          <w:rFonts w:ascii="Arial Narrow" w:hAnsi="Arial Narrow" w:cs="Arial Narrow"/>
          <w:sz w:val="21"/>
          <w:szCs w:val="21"/>
        </w:rPr>
        <w:t>spazzamento</w:t>
      </w:r>
      <w:r w:rsidRPr="0011515F">
        <w:rPr>
          <w:rFonts w:ascii="Arial Narrow" w:hAnsi="Arial Narrow" w:cs="Arial Narrow"/>
          <w:sz w:val="21"/>
          <w:szCs w:val="21"/>
        </w:rPr>
        <w:t xml:space="preserve"> di cui al codice CER </w:t>
      </w:r>
      <w:r w:rsidR="003363DA">
        <w:rPr>
          <w:rFonts w:ascii="Arial Narrow" w:hAnsi="Arial Narrow" w:cs="Arial Narrow"/>
          <w:sz w:val="21"/>
          <w:szCs w:val="21"/>
        </w:rPr>
        <w:t>20.03.03</w:t>
      </w:r>
      <w:r w:rsidRPr="0011515F">
        <w:rPr>
          <w:rFonts w:ascii="Arial Narrow" w:hAnsi="Arial Narrow" w:cs="Arial Narrow"/>
          <w:sz w:val="21"/>
          <w:szCs w:val="21"/>
        </w:rPr>
        <w:t xml:space="preserve"> viene fissato pari a</w:t>
      </w:r>
      <w:r w:rsidR="00927483">
        <w:rPr>
          <w:rFonts w:ascii="Arial Narrow" w:hAnsi="Arial Narrow" w:cs="Arial Narrow"/>
          <w:b/>
          <w:sz w:val="21"/>
          <w:szCs w:val="21"/>
        </w:rPr>
        <w:t>ll’importo desunto dall’indagine di mercato e riportato nella determina di affidamento che rappresenta riferimento contrattuale tra stazione appaltante e ditta.</w:t>
      </w:r>
    </w:p>
    <w:p w:rsidR="00363C64" w:rsidRDefault="00363C64" w:rsidP="003238A5">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Sarà cura ed onere dell’Appaltatore garantire la continuità e regolarità del servizio.</w:t>
      </w:r>
    </w:p>
    <w:p w:rsidR="00997B1F" w:rsidRPr="007E0482"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7E0482">
        <w:rPr>
          <w:rFonts w:ascii="Arial Narrow" w:hAnsi="Arial Narrow" w:cs="Arial Narrow"/>
          <w:sz w:val="21"/>
          <w:szCs w:val="21"/>
        </w:rPr>
        <w:t>L’Appaltatore è tenuto ad effettuare il servizio in questione nell'osservanza delle norme legislative e dei regolamenti vigenti in materia. I quantitativi conferiti saranno accompagnati da documento di identificazione del rifiuto, con l'indicazione del peso stimato per la tipologia in questione. Il peso riscontrato dovrà essere puntualmente riportato sulla copia del documento di trasporto.</w:t>
      </w:r>
    </w:p>
    <w:p w:rsidR="00997B1F" w:rsidRPr="007E0482"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7E0482">
        <w:rPr>
          <w:rFonts w:ascii="Arial Narrow" w:hAnsi="Arial Narrow" w:cs="Arial Narrow"/>
          <w:sz w:val="21"/>
          <w:szCs w:val="21"/>
        </w:rPr>
        <w:t>Se l'impianto indicato in sede di offerta non è ubicato nella Regione Campania, il trasporto alla sede dell'impianto è effettuato a cura e spese dell'Appaltatore che deve disporre di una piattaforma autorizzata, secondo la normativa vigente, di stoccaggio per i rifiuti oggetto della presente gara per il successivo trasporto c/o l'impianto autorizzato proposto</w:t>
      </w:r>
      <w:r w:rsidR="00F779EA" w:rsidRPr="007E0482">
        <w:rPr>
          <w:rFonts w:ascii="Arial Narrow" w:hAnsi="Arial Narrow" w:cs="Arial Narrow"/>
          <w:sz w:val="21"/>
          <w:szCs w:val="21"/>
        </w:rPr>
        <w:t xml:space="preserve"> ed in tal caso dovrà possedere l’iscrizione all’ Albo dei Gestori Ambientali CAT-1</w:t>
      </w:r>
      <w:r w:rsidRPr="007E0482">
        <w:rPr>
          <w:rFonts w:ascii="Arial Narrow" w:hAnsi="Arial Narrow" w:cs="Arial Narrow"/>
          <w:sz w:val="21"/>
          <w:szCs w:val="21"/>
        </w:rPr>
        <w:t>.</w:t>
      </w:r>
    </w:p>
    <w:p w:rsidR="00997B1F" w:rsidRPr="00997B1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 xml:space="preserve">Se l'impianto indicato in sede di offerta è ubicato nella Regione Campania, il trasporto è a carico del Comune. Il conferimento di ogni carico dovrà essere accompagnato da un formulario di identificazione secondo quanto previsto dal D.lgs. del 03.04.2006 n. 152 e successive modificazioni e integrazioni. Dal formulario dovranno risultare in particolare i seguenti dati: </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a) nome ed indirizzo del produttore e del detentore;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b) origine, tipologia e qualità del rifiuto;</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c) impianto di destinazione;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d) data e percorso dell'instradamento;</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e) nome ed indirizzo del destinatario.</w:t>
      </w:r>
    </w:p>
    <w:p w:rsidR="00997B1F" w:rsidRPr="00997B1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In caso di sopravvenuta difficoltà od impossibilità di usufruire dell'impianto proposto, l'Appaltatore dovrà, entro il termine di 48 ore:</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a) comunicare al Comune l'impianto o gli impianti alternativi, debitamente autorizzati dall'autorità competente, che verranno utilizzati;</w:t>
      </w:r>
    </w:p>
    <w:p w:rsidR="00997B1F" w:rsidRPr="00997B1F" w:rsidRDefault="00997B1F" w:rsidP="00997B1F">
      <w:pPr>
        <w:pStyle w:val="Paragrafoelenco"/>
        <w:autoSpaceDE w:val="0"/>
        <w:autoSpaceDN w:val="0"/>
        <w:adjustRightInd w:val="0"/>
        <w:spacing w:after="0" w:line="360" w:lineRule="auto"/>
        <w:ind w:left="284"/>
        <w:jc w:val="both"/>
        <w:rPr>
          <w:rFonts w:ascii="Arial Narrow" w:hAnsi="Arial Narrow" w:cs="Arial Narrow"/>
          <w:sz w:val="21"/>
          <w:szCs w:val="21"/>
        </w:rPr>
      </w:pPr>
      <w:r w:rsidRPr="00997B1F">
        <w:rPr>
          <w:rFonts w:ascii="Arial Narrow" w:hAnsi="Arial Narrow" w:cs="Arial Narrow"/>
          <w:sz w:val="21"/>
          <w:szCs w:val="21"/>
        </w:rPr>
        <w:t>b) trasmettere al Comune la seguente documentazione:</w:t>
      </w:r>
    </w:p>
    <w:p w:rsidR="00997B1F" w:rsidRPr="00997B1F" w:rsidRDefault="00997B1F" w:rsidP="00997B1F">
      <w:pPr>
        <w:pStyle w:val="Paragrafoelenco"/>
        <w:autoSpaceDE w:val="0"/>
        <w:autoSpaceDN w:val="0"/>
        <w:adjustRightInd w:val="0"/>
        <w:spacing w:after="0" w:line="360" w:lineRule="auto"/>
        <w:ind w:left="708"/>
        <w:jc w:val="both"/>
        <w:rPr>
          <w:rFonts w:ascii="Arial Narrow" w:hAnsi="Arial Narrow" w:cs="Arial Narrow"/>
          <w:sz w:val="21"/>
          <w:szCs w:val="21"/>
        </w:rPr>
      </w:pPr>
      <w:r w:rsidRPr="00997B1F">
        <w:rPr>
          <w:rFonts w:ascii="Arial Narrow" w:hAnsi="Arial Narrow" w:cs="Arial Narrow"/>
          <w:sz w:val="21"/>
          <w:szCs w:val="21"/>
        </w:rPr>
        <w:lastRenderedPageBreak/>
        <w:t>1) eventuale provvedimento, in corso di validità, di iscrizione all'Albo Gestori Ambientali, di cui al D.Lgs. 152/2006, rilasciato nei confronti del gestore degli impianti alternativi;</w:t>
      </w:r>
    </w:p>
    <w:p w:rsidR="00997B1F" w:rsidRPr="00997B1F" w:rsidRDefault="00997B1F" w:rsidP="00997B1F">
      <w:pPr>
        <w:pStyle w:val="Paragrafoelenco"/>
        <w:autoSpaceDE w:val="0"/>
        <w:autoSpaceDN w:val="0"/>
        <w:adjustRightInd w:val="0"/>
        <w:spacing w:after="0" w:line="360" w:lineRule="auto"/>
        <w:ind w:left="708"/>
        <w:jc w:val="both"/>
        <w:rPr>
          <w:rFonts w:ascii="Arial Narrow" w:hAnsi="Arial Narrow" w:cs="Arial Narrow"/>
          <w:sz w:val="21"/>
          <w:szCs w:val="21"/>
        </w:rPr>
      </w:pPr>
      <w:r w:rsidRPr="00997B1F">
        <w:rPr>
          <w:rFonts w:ascii="Arial Narrow" w:hAnsi="Arial Narrow" w:cs="Arial Narrow"/>
          <w:sz w:val="21"/>
          <w:szCs w:val="21"/>
        </w:rPr>
        <w:t>2) provvedimento, in corso di validità, di autorizzazione all'esercizio dell'attività di compostaggio presso gli impianti alternativi, nonché, nell'ipotesi che detti impianti non siano gestiti dall'Appaltatore - convenzione stipulata tra quest'ultimo e il gestore degli impianti medesimi, dalla quale risulti l'effettiva possibilità per l'Appaltatore di avvalersi di tali impianti.</w:t>
      </w:r>
    </w:p>
    <w:p w:rsidR="00997B1F" w:rsidRPr="0011515F" w:rsidRDefault="00997B1F" w:rsidP="00997B1F">
      <w:pPr>
        <w:pStyle w:val="Paragrafoelenco"/>
        <w:numPr>
          <w:ilvl w:val="0"/>
          <w:numId w:val="115"/>
        </w:numPr>
        <w:autoSpaceDE w:val="0"/>
        <w:autoSpaceDN w:val="0"/>
        <w:adjustRightInd w:val="0"/>
        <w:spacing w:after="0" w:line="360" w:lineRule="auto"/>
        <w:ind w:left="284" w:hanging="284"/>
        <w:jc w:val="both"/>
        <w:rPr>
          <w:rFonts w:ascii="Arial Narrow" w:hAnsi="Arial Narrow" w:cs="Arial Narrow"/>
          <w:sz w:val="21"/>
          <w:szCs w:val="21"/>
        </w:rPr>
      </w:pPr>
      <w:r w:rsidRPr="00997B1F">
        <w:rPr>
          <w:rFonts w:ascii="Arial Narrow" w:hAnsi="Arial Narrow" w:cs="Arial Narrow"/>
          <w:sz w:val="21"/>
          <w:szCs w:val="21"/>
        </w:rPr>
        <w:t>L'eventuale utilizzo, in conformità a quanto previsto al comma precedente, di impianti alternativi quelli indicati dall'Appaltatore in sede di offerta, non dovrà in ogni caso comportare alcun onere aggiuntivo a carico del Comune. L'Amministrazione si riserva di effettuare, in ogni tempo, durante la durata del contratto, ispezioni e controlli intesi a constatare che i rifiuti conferiti vengano effettivamente trattati nell'impianto indicato dall'impresa.</w:t>
      </w:r>
    </w:p>
    <w:p w:rsidR="00920426" w:rsidRPr="0011515F" w:rsidRDefault="00920426" w:rsidP="00920426">
      <w:pPr>
        <w:autoSpaceDE w:val="0"/>
        <w:autoSpaceDN w:val="0"/>
        <w:adjustRightInd w:val="0"/>
        <w:spacing w:after="0" w:line="360" w:lineRule="auto"/>
        <w:jc w:val="both"/>
        <w:rPr>
          <w:rFonts w:ascii="Arial Narrow" w:hAnsi="Arial Narrow" w:cs="Arial Narrow"/>
          <w:sz w:val="21"/>
          <w:szCs w:val="21"/>
        </w:rPr>
      </w:pPr>
    </w:p>
    <w:p w:rsidR="00920426" w:rsidRPr="0011515F" w:rsidRDefault="00920426" w:rsidP="00DA79BF">
      <w:pPr>
        <w:pStyle w:val="Titolo2"/>
        <w:numPr>
          <w:ilvl w:val="0"/>
          <w:numId w:val="54"/>
        </w:numPr>
        <w:spacing w:before="0" w:line="360" w:lineRule="auto"/>
        <w:ind w:hanging="851"/>
        <w:rPr>
          <w:rFonts w:ascii="Arial Narrow" w:hAnsi="Arial Narrow"/>
          <w:color w:val="auto"/>
          <w:sz w:val="24"/>
          <w:szCs w:val="24"/>
        </w:rPr>
      </w:pPr>
      <w:bookmarkStart w:id="24" w:name="_Toc500759828"/>
      <w:r w:rsidRPr="0011515F">
        <w:rPr>
          <w:rFonts w:ascii="Arial Narrow" w:hAnsi="Arial Narrow"/>
          <w:color w:val="auto"/>
          <w:sz w:val="24"/>
          <w:szCs w:val="24"/>
        </w:rPr>
        <w:t>Servizi aggiuntivi a pagamento</w:t>
      </w:r>
      <w:r w:rsidR="007511B9" w:rsidRPr="0011515F">
        <w:rPr>
          <w:rFonts w:ascii="Arial Narrow" w:hAnsi="Arial Narrow"/>
          <w:color w:val="auto"/>
          <w:sz w:val="24"/>
          <w:szCs w:val="24"/>
        </w:rPr>
        <w:t xml:space="preserve"> e ripetizione di servizi analoghi</w:t>
      </w:r>
      <w:bookmarkEnd w:id="24"/>
    </w:p>
    <w:p w:rsidR="00920426" w:rsidRPr="007E0482" w:rsidRDefault="00425F0C" w:rsidP="00DA79BF">
      <w:pPr>
        <w:pStyle w:val="Paragrafoelenco"/>
        <w:numPr>
          <w:ilvl w:val="0"/>
          <w:numId w:val="122"/>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sono previsti servizi aggiuntivi</w:t>
      </w:r>
      <w:r w:rsidR="00920426" w:rsidRPr="007E0482">
        <w:rPr>
          <w:rFonts w:ascii="Arial Narrow" w:hAnsi="Arial Narrow" w:cs="Arial Narrow"/>
          <w:sz w:val="21"/>
          <w:szCs w:val="21"/>
        </w:rPr>
        <w:t>.</w:t>
      </w:r>
      <w:r w:rsidR="007511B9" w:rsidRPr="007E0482">
        <w:rPr>
          <w:rFonts w:ascii="Arial Narrow" w:hAnsi="Arial Narrow" w:cs="Arial Narrow"/>
          <w:sz w:val="21"/>
          <w:szCs w:val="21"/>
        </w:rPr>
        <w:t xml:space="preserve"> </w:t>
      </w:r>
    </w:p>
    <w:p w:rsidR="003F7BA1" w:rsidRPr="0011515F" w:rsidRDefault="003F7BA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25" w:name="_Toc500759829"/>
      <w:r w:rsidRPr="0011515F">
        <w:rPr>
          <w:rFonts w:ascii="Arial Narrow" w:hAnsi="Arial Narrow"/>
          <w:color w:val="auto"/>
          <w:sz w:val="24"/>
          <w:szCs w:val="24"/>
        </w:rPr>
        <w:t>Durata dell’appalto</w:t>
      </w:r>
      <w:bookmarkEnd w:id="25"/>
    </w:p>
    <w:p w:rsidR="0010573D" w:rsidRPr="0011515F" w:rsidRDefault="002D394D" w:rsidP="00DA79BF">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durata complessiva dell’appalto è prevista in </w:t>
      </w:r>
      <w:r w:rsidR="00425F0C">
        <w:rPr>
          <w:rFonts w:ascii="Arial Narrow" w:hAnsi="Arial Narrow" w:cs="Arial Narrow"/>
          <w:sz w:val="21"/>
          <w:szCs w:val="21"/>
        </w:rPr>
        <w:t xml:space="preserve">un </w:t>
      </w:r>
      <w:r w:rsidR="003363DA">
        <w:rPr>
          <w:rFonts w:ascii="Arial Narrow" w:hAnsi="Arial Narrow" w:cs="Arial Narrow"/>
          <w:sz w:val="21"/>
          <w:szCs w:val="21"/>
        </w:rPr>
        <w:t xml:space="preserve">anno </w:t>
      </w:r>
      <w:r w:rsidRPr="0011515F">
        <w:rPr>
          <w:rFonts w:ascii="Arial Narrow" w:hAnsi="Arial Narrow" w:cs="Arial Narrow"/>
          <w:sz w:val="21"/>
          <w:szCs w:val="21"/>
        </w:rPr>
        <w:t xml:space="preserve">con decorrenza </w:t>
      </w:r>
      <w:r w:rsidR="003363DA">
        <w:rPr>
          <w:rFonts w:ascii="Arial Narrow" w:hAnsi="Arial Narrow" w:cs="Arial Narrow"/>
          <w:sz w:val="21"/>
          <w:szCs w:val="21"/>
        </w:rPr>
        <w:t>dal primo giorno</w:t>
      </w:r>
      <w:r w:rsidR="00425F0C">
        <w:rPr>
          <w:rFonts w:ascii="Arial Narrow" w:hAnsi="Arial Narrow" w:cs="Arial Narrow"/>
          <w:sz w:val="21"/>
          <w:szCs w:val="21"/>
        </w:rPr>
        <w:t xml:space="preserve"> del mese</w:t>
      </w:r>
      <w:r w:rsidR="003363DA">
        <w:rPr>
          <w:rFonts w:ascii="Arial Narrow" w:hAnsi="Arial Narrow" w:cs="Arial Narrow"/>
          <w:sz w:val="21"/>
          <w:szCs w:val="21"/>
        </w:rPr>
        <w:t xml:space="preserve"> successivo all’affidamento</w:t>
      </w:r>
      <w:r w:rsidRPr="0011515F">
        <w:rPr>
          <w:rFonts w:ascii="Arial Narrow" w:hAnsi="Arial Narrow" w:cs="Arial Narrow"/>
          <w:sz w:val="21"/>
          <w:szCs w:val="21"/>
        </w:rPr>
        <w:t xml:space="preserve">. </w:t>
      </w:r>
    </w:p>
    <w:p w:rsidR="007E0482" w:rsidRPr="007E0482" w:rsidRDefault="002D394D" w:rsidP="007E0482">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b/>
          <w:bCs/>
          <w:sz w:val="21"/>
          <w:szCs w:val="21"/>
        </w:rPr>
      </w:pPr>
      <w:r w:rsidRPr="007E0482">
        <w:rPr>
          <w:rFonts w:ascii="Arial Narrow" w:hAnsi="Arial Narrow" w:cs="Arial Narrow"/>
          <w:b/>
          <w:bCs/>
          <w:sz w:val="21"/>
          <w:szCs w:val="21"/>
        </w:rPr>
        <w:t>Il contratto di appalto sarà risolto anticipatamente qualora l’A</w:t>
      </w:r>
      <w:r w:rsidR="00D11085" w:rsidRPr="007E0482">
        <w:rPr>
          <w:rFonts w:ascii="Arial Narrow" w:hAnsi="Arial Narrow" w:cs="Arial Narrow"/>
          <w:b/>
          <w:bCs/>
          <w:sz w:val="21"/>
          <w:szCs w:val="21"/>
        </w:rPr>
        <w:t>TO Rifiuti territorialmente competente</w:t>
      </w:r>
      <w:r w:rsidRPr="007E0482">
        <w:rPr>
          <w:rFonts w:ascii="Arial Narrow" w:hAnsi="Arial Narrow" w:cs="Arial Narrow"/>
          <w:b/>
          <w:bCs/>
          <w:sz w:val="21"/>
          <w:szCs w:val="21"/>
        </w:rPr>
        <w:t xml:space="preserve"> ai sensi dell</w:t>
      </w:r>
      <w:r w:rsidR="00D11085" w:rsidRPr="007E0482">
        <w:rPr>
          <w:rFonts w:ascii="Arial Narrow" w:hAnsi="Arial Narrow" w:cs="Arial Narrow"/>
          <w:b/>
          <w:bCs/>
          <w:sz w:val="21"/>
          <w:szCs w:val="21"/>
        </w:rPr>
        <w:t>a L.R. n. 1</w:t>
      </w:r>
      <w:r w:rsidR="00D7318A" w:rsidRPr="007E0482">
        <w:rPr>
          <w:rFonts w:ascii="Arial Narrow" w:hAnsi="Arial Narrow" w:cs="Arial Narrow"/>
          <w:b/>
          <w:bCs/>
          <w:sz w:val="21"/>
          <w:szCs w:val="21"/>
        </w:rPr>
        <w:t>4</w:t>
      </w:r>
      <w:r w:rsidR="00D11085" w:rsidRPr="007E0482">
        <w:rPr>
          <w:rFonts w:ascii="Arial Narrow" w:hAnsi="Arial Narrow" w:cs="Arial Narrow"/>
          <w:b/>
          <w:bCs/>
          <w:sz w:val="21"/>
          <w:szCs w:val="21"/>
        </w:rPr>
        <w:t>/201</w:t>
      </w:r>
      <w:r w:rsidR="00D7318A" w:rsidRPr="007E0482">
        <w:rPr>
          <w:rFonts w:ascii="Arial Narrow" w:hAnsi="Arial Narrow" w:cs="Arial Narrow"/>
          <w:b/>
          <w:bCs/>
          <w:sz w:val="21"/>
          <w:szCs w:val="21"/>
        </w:rPr>
        <w:t>6</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 xml:space="preserve">riesca ad affidare l’intero servizio di </w:t>
      </w:r>
      <w:r w:rsidR="00460E5C" w:rsidRPr="007E0482">
        <w:rPr>
          <w:rFonts w:ascii="Arial Narrow" w:hAnsi="Arial Narrow" w:cs="Arial Narrow"/>
          <w:b/>
          <w:bCs/>
          <w:sz w:val="21"/>
          <w:szCs w:val="21"/>
        </w:rPr>
        <w:t>che trattasi</w:t>
      </w:r>
      <w:r w:rsidRPr="007E0482">
        <w:rPr>
          <w:rFonts w:ascii="Arial Narrow" w:hAnsi="Arial Narrow" w:cs="Arial Narrow"/>
          <w:b/>
          <w:bCs/>
          <w:sz w:val="21"/>
          <w:szCs w:val="21"/>
        </w:rPr>
        <w:t xml:space="preserve"> al Gestore Unico, dopo la stipula del</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contratto di servizio con il nuovo gestore. La ditta appaltatrice, con l’accettazione del presente capitolato,</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riconosce espressamente che l’eventuale anticipata risoluzione del contratto non comporterà alcun diritto</w:t>
      </w:r>
      <w:r w:rsidR="00D11085" w:rsidRPr="007E0482">
        <w:rPr>
          <w:rFonts w:ascii="Arial Narrow" w:hAnsi="Arial Narrow" w:cs="Arial Narrow"/>
          <w:b/>
          <w:bCs/>
          <w:sz w:val="21"/>
          <w:szCs w:val="21"/>
        </w:rPr>
        <w:t xml:space="preserve"> </w:t>
      </w:r>
      <w:r w:rsidRPr="007E0482">
        <w:rPr>
          <w:rFonts w:ascii="Arial Narrow" w:hAnsi="Arial Narrow" w:cs="Arial Narrow"/>
          <w:b/>
          <w:bCs/>
          <w:sz w:val="21"/>
          <w:szCs w:val="21"/>
        </w:rPr>
        <w:t>risarcitorio in suo favore.</w:t>
      </w:r>
    </w:p>
    <w:p w:rsidR="002D394D" w:rsidRPr="0011515F" w:rsidRDefault="002D394D" w:rsidP="00DA79BF">
      <w:pPr>
        <w:pStyle w:val="Paragrafoelenco"/>
        <w:numPr>
          <w:ilvl w:val="0"/>
          <w:numId w:val="1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Qualora allo scadere del contratto non siano state completate le formalità relative al nuovo appalto e del</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conseguente affidamento del servizio, l’Appalta</w:t>
      </w:r>
      <w:r w:rsidR="009B375A" w:rsidRPr="0011515F">
        <w:rPr>
          <w:rFonts w:ascii="Arial Narrow" w:hAnsi="Arial Narrow" w:cs="Arial Narrow"/>
          <w:sz w:val="21"/>
          <w:szCs w:val="21"/>
        </w:rPr>
        <w:t xml:space="preserve">tore, su richiesta formale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dovrà garantire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l’espletamento fino alla data di assunzione del servizio da parte della ditta subentrante. Parimenti ove dopo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l’aggiudicazione si verifichino situazioni che impediscano il </w:t>
      </w:r>
      <w:r w:rsidR="009B375A" w:rsidRPr="0011515F">
        <w:rPr>
          <w:rFonts w:ascii="Arial Narrow" w:hAnsi="Arial Narrow" w:cs="Arial Narrow"/>
          <w:sz w:val="21"/>
          <w:szCs w:val="21"/>
        </w:rPr>
        <w:t xml:space="preserve">regolare inizio dell’appalto,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si riserva il diritto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di far decorrere l’inizio dell’appalto, in tutto od in parte, in un lasso di tempo non superiore a </w:t>
      </w:r>
      <w:r w:rsidR="0010573D" w:rsidRPr="0011515F">
        <w:rPr>
          <w:rFonts w:ascii="Arial Narrow" w:hAnsi="Arial Narrow" w:cs="Arial Narrow"/>
          <w:sz w:val="21"/>
          <w:szCs w:val="21"/>
        </w:rPr>
        <w:t>dodici</w:t>
      </w:r>
      <w:r w:rsidRPr="0011515F">
        <w:rPr>
          <w:rFonts w:ascii="Arial Narrow" w:hAnsi="Arial Narrow" w:cs="Arial Narrow"/>
          <w:sz w:val="21"/>
          <w:szCs w:val="21"/>
        </w:rPr>
        <w:t xml:space="preserve"> mesi dal termine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iniziale su indicato, senza che ciò possa costituire titolo per richiesta di maggiori corrispettivi o di indennizzi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qualsiasi natura da parte dell’Appaltatore.</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bookmarkStart w:id="26" w:name="_GoBack"/>
      <w:bookmarkEnd w:id="26"/>
    </w:p>
    <w:p w:rsidR="002D394D" w:rsidRPr="0011515F" w:rsidRDefault="002D394D" w:rsidP="00DA79BF">
      <w:pPr>
        <w:pStyle w:val="Titolo2"/>
        <w:numPr>
          <w:ilvl w:val="0"/>
          <w:numId w:val="54"/>
        </w:numPr>
        <w:spacing w:before="0" w:line="360" w:lineRule="auto"/>
        <w:ind w:hanging="851"/>
        <w:rPr>
          <w:rFonts w:ascii="Arial Narrow" w:hAnsi="Arial Narrow"/>
          <w:color w:val="auto"/>
          <w:sz w:val="24"/>
          <w:szCs w:val="24"/>
        </w:rPr>
      </w:pPr>
      <w:bookmarkStart w:id="27" w:name="_Toc500759830"/>
      <w:r w:rsidRPr="0011515F">
        <w:rPr>
          <w:rFonts w:ascii="Arial Narrow" w:hAnsi="Arial Narrow"/>
          <w:color w:val="auto"/>
          <w:sz w:val="24"/>
          <w:szCs w:val="24"/>
        </w:rPr>
        <w:t>Cessione</w:t>
      </w:r>
      <w:r w:rsidR="008663C1" w:rsidRPr="0011515F">
        <w:rPr>
          <w:rFonts w:ascii="Arial Narrow" w:hAnsi="Arial Narrow"/>
          <w:color w:val="auto"/>
          <w:sz w:val="24"/>
          <w:szCs w:val="24"/>
        </w:rPr>
        <w:t xml:space="preserve"> del contratto e/o del servizio</w:t>
      </w:r>
      <w:bookmarkEnd w:id="27"/>
    </w:p>
    <w:p w:rsidR="002D394D" w:rsidRPr="0011515F" w:rsidRDefault="002D394D" w:rsidP="00DA79BF">
      <w:pPr>
        <w:pStyle w:val="Paragrafoelenco"/>
        <w:numPr>
          <w:ilvl w:val="0"/>
          <w:numId w:val="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 vietata la cessione del servizio, a qualsiasi titolo e in qualsiasi forma, parziale e/o temporanea, pena l’immediata</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risoluzione del contratto ed il risarcimento dei danni e delle spese causate all</w:t>
      </w:r>
      <w:r w:rsidR="00C23965"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che si riserva di valutate e</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decidere, a sua totale discrezione, sull’autorizzare o meno forme specifiche di trasferimento (es. fusioni e/o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conferimenti) salva fatta domanda preventiva da parte dell’Appaltatore 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p>
    <w:p w:rsidR="002D394D" w:rsidRPr="0011515F" w:rsidRDefault="00C23965" w:rsidP="00DA79BF">
      <w:pPr>
        <w:pStyle w:val="Paragrafoelenco"/>
        <w:numPr>
          <w:ilvl w:val="0"/>
          <w:numId w:val="2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si riserva la facoltà di poter affidare mediante procedura negoziata, i servizi complementari o nuovi, ai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sensi dell’Art.</w:t>
      </w:r>
      <w:r w:rsidR="002B69A1" w:rsidRPr="0011515F">
        <w:rPr>
          <w:rFonts w:ascii="Arial Narrow" w:hAnsi="Arial Narrow" w:cs="Arial Narrow"/>
          <w:sz w:val="21"/>
          <w:szCs w:val="21"/>
        </w:rPr>
        <w:t xml:space="preserve"> </w:t>
      </w:r>
      <w:r w:rsidR="00A21E87" w:rsidRPr="0011515F">
        <w:rPr>
          <w:rFonts w:ascii="Arial Narrow" w:hAnsi="Arial Narrow" w:cs="Arial Narrow"/>
          <w:sz w:val="21"/>
          <w:szCs w:val="21"/>
        </w:rPr>
        <w:t>63 del D. L.gs. n. 50</w:t>
      </w:r>
      <w:r w:rsidR="002D394D" w:rsidRPr="0011515F">
        <w:rPr>
          <w:rFonts w:ascii="Arial Narrow" w:hAnsi="Arial Narrow" w:cs="Arial Narrow"/>
          <w:sz w:val="21"/>
          <w:szCs w:val="21"/>
        </w:rPr>
        <w:t xml:space="preserve"> del 20</w:t>
      </w:r>
      <w:r w:rsidR="00A21E87" w:rsidRPr="0011515F">
        <w:rPr>
          <w:rFonts w:ascii="Arial Narrow" w:hAnsi="Arial Narrow" w:cs="Arial Narrow"/>
          <w:sz w:val="21"/>
          <w:szCs w:val="21"/>
        </w:rPr>
        <w:t>1</w:t>
      </w:r>
      <w:r w:rsidR="002D394D" w:rsidRPr="0011515F">
        <w:rPr>
          <w:rFonts w:ascii="Arial Narrow" w:hAnsi="Arial Narrow" w:cs="Arial Narrow"/>
          <w:sz w:val="21"/>
          <w:szCs w:val="21"/>
        </w:rPr>
        <w:t>6.</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28" w:name="_Toc500759831"/>
      <w:r w:rsidRPr="0011515F">
        <w:rPr>
          <w:rFonts w:ascii="Arial Narrow" w:hAnsi="Arial Narrow"/>
          <w:color w:val="auto"/>
          <w:sz w:val="24"/>
          <w:szCs w:val="24"/>
        </w:rPr>
        <w:t>Controllo dell</w:t>
      </w:r>
      <w:r w:rsidR="00784AC8" w:rsidRPr="0011515F">
        <w:rPr>
          <w:rFonts w:ascii="Arial Narrow" w:hAnsi="Arial Narrow"/>
          <w:color w:val="auto"/>
          <w:sz w:val="24"/>
          <w:szCs w:val="24"/>
        </w:rPr>
        <w:t xml:space="preserve">a </w:t>
      </w:r>
      <w:r w:rsidR="000D7C93" w:rsidRPr="0011515F">
        <w:rPr>
          <w:rFonts w:ascii="Arial Narrow" w:hAnsi="Arial Narrow"/>
          <w:color w:val="auto"/>
          <w:sz w:val="24"/>
          <w:szCs w:val="24"/>
        </w:rPr>
        <w:t>Committente</w:t>
      </w:r>
      <w:bookmarkEnd w:id="28"/>
      <w:r w:rsidR="00CF4DEC" w:rsidRPr="0011515F">
        <w:rPr>
          <w:rFonts w:ascii="Arial Narrow" w:hAnsi="Arial Narrow"/>
          <w:color w:val="auto"/>
          <w:sz w:val="24"/>
          <w:szCs w:val="24"/>
        </w:rPr>
        <w:t xml:space="preserve"> </w:t>
      </w:r>
    </w:p>
    <w:p w:rsidR="002D394D" w:rsidRPr="0011515F" w:rsidRDefault="00784AC8"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di propria iniziativa o dietro segnalazione, provvederà alla vigilanza ed al controllo dei servizi gestiti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dall’Appaltatore con il proprio personale.</w:t>
      </w:r>
    </w:p>
    <w:p w:rsidR="00784AC8" w:rsidRPr="0011515F" w:rsidRDefault="002D394D"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Esso potrà</w:t>
      </w:r>
      <w:r w:rsidR="00D7318A" w:rsidRPr="0011515F">
        <w:rPr>
          <w:rFonts w:ascii="Arial Narrow" w:hAnsi="Arial Narrow" w:cs="Arial Narrow"/>
          <w:sz w:val="21"/>
          <w:szCs w:val="21"/>
        </w:rPr>
        <w:t>,</w:t>
      </w:r>
      <w:r w:rsidRPr="0011515F">
        <w:rPr>
          <w:rFonts w:ascii="Arial Narrow" w:hAnsi="Arial Narrow" w:cs="Arial Narrow"/>
          <w:sz w:val="21"/>
          <w:szCs w:val="21"/>
        </w:rPr>
        <w:t xml:space="preserve"> pertanto</w:t>
      </w:r>
      <w:r w:rsidR="00D7318A" w:rsidRPr="0011515F">
        <w:rPr>
          <w:rFonts w:ascii="Arial Narrow" w:hAnsi="Arial Narrow" w:cs="Arial Narrow"/>
          <w:sz w:val="21"/>
          <w:szCs w:val="21"/>
        </w:rPr>
        <w:t>,</w:t>
      </w:r>
      <w:r w:rsidRPr="0011515F">
        <w:rPr>
          <w:rFonts w:ascii="Arial Narrow" w:hAnsi="Arial Narrow" w:cs="Arial Narrow"/>
          <w:sz w:val="21"/>
          <w:szCs w:val="21"/>
        </w:rPr>
        <w:t xml:space="preserve"> disporre, in qualsiasi momento, l’ispezioni degli automezzi, delle attrezzature, dei locali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servizio</w:t>
      </w:r>
      <w:r w:rsidR="00460E5C" w:rsidRPr="0011515F">
        <w:rPr>
          <w:rFonts w:ascii="Arial Narrow" w:hAnsi="Arial Narrow" w:cs="Arial Narrow"/>
          <w:sz w:val="21"/>
          <w:szCs w:val="21"/>
        </w:rPr>
        <w:t>, dei sistemi di pesatura</w:t>
      </w:r>
      <w:r w:rsidRPr="0011515F">
        <w:rPr>
          <w:rFonts w:ascii="Arial Narrow" w:hAnsi="Arial Narrow" w:cs="Arial Narrow"/>
          <w:sz w:val="21"/>
          <w:szCs w:val="21"/>
        </w:rPr>
        <w:t xml:space="preserve"> e di quant’altro attiene all’espletamento dei servizi oggetto dell’appalto, ivi compreso l’accesso ai registri di</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carico e scarico dei rifiuti. </w:t>
      </w:r>
    </w:p>
    <w:p w:rsidR="00784AC8" w:rsidRPr="0011515F" w:rsidRDefault="002D394D"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fornire tutta la necessaria collaborazione nonché i chiarimenti e la</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 xml:space="preserve">documentazione richiesti. </w:t>
      </w:r>
    </w:p>
    <w:p w:rsidR="00784AC8" w:rsidRPr="0011515F" w:rsidRDefault="00784AC8" w:rsidP="00DA79BF">
      <w:pPr>
        <w:pStyle w:val="Paragrafoelenco"/>
        <w:numPr>
          <w:ilvl w:val="0"/>
          <w:numId w:val="2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provvederà alla vigilanza e al controllo tramite il personale dell’ufficio all’uopo</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designato e dal quale l’Appaltatore dipenderà direttamente per tutte le disposizioni riguardanti l’esecuzione dei</w:t>
      </w:r>
      <w:r w:rsidR="007E0482">
        <w:rPr>
          <w:rFonts w:ascii="Arial Narrow" w:hAnsi="Arial Narrow" w:cs="Arial Narrow"/>
          <w:sz w:val="21"/>
          <w:szCs w:val="21"/>
        </w:rPr>
        <w:t xml:space="preserve"> </w:t>
      </w:r>
      <w:r w:rsidR="002D394D" w:rsidRPr="0011515F">
        <w:rPr>
          <w:rFonts w:ascii="Arial Narrow" w:hAnsi="Arial Narrow" w:cs="Arial Narrow"/>
          <w:sz w:val="21"/>
          <w:szCs w:val="21"/>
        </w:rPr>
        <w:t xml:space="preserve">servizi appaltati. </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29" w:name="_Ref446888173"/>
      <w:bookmarkStart w:id="30" w:name="_Toc500759832"/>
      <w:r w:rsidRPr="0011515F">
        <w:rPr>
          <w:rFonts w:ascii="Arial Narrow" w:hAnsi="Arial Narrow"/>
          <w:color w:val="auto"/>
          <w:sz w:val="24"/>
          <w:szCs w:val="24"/>
        </w:rPr>
        <w:t>Esecuzioni d’ufficio</w:t>
      </w:r>
      <w:bookmarkEnd w:id="29"/>
      <w:bookmarkEnd w:id="30"/>
    </w:p>
    <w:p w:rsidR="002D394D" w:rsidRPr="0011515F" w:rsidRDefault="00F703FE" w:rsidP="00DA79BF">
      <w:pPr>
        <w:pStyle w:val="Paragrafoelenco"/>
        <w:numPr>
          <w:ilvl w:val="0"/>
          <w:numId w:val="2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avrà la facoltà, in caso d’urgenza, di dare disposizioni scritte, </w:t>
      </w:r>
      <w:r w:rsidRPr="0011515F">
        <w:rPr>
          <w:rFonts w:ascii="Arial Narrow" w:hAnsi="Arial Narrow" w:cs="Arial Narrow"/>
          <w:sz w:val="21"/>
          <w:szCs w:val="21"/>
        </w:rPr>
        <w:t>a mezzo pec</w:t>
      </w:r>
      <w:r w:rsidR="002D394D" w:rsidRPr="0011515F">
        <w:rPr>
          <w:rFonts w:ascii="Arial Narrow" w:hAnsi="Arial Narrow" w:cs="Arial Narrow"/>
          <w:sz w:val="21"/>
          <w:szCs w:val="21"/>
        </w:rPr>
        <w:t>, e far</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eseguire d’ufficio</w:t>
      </w:r>
      <w:r w:rsidR="00460E5C" w:rsidRPr="0011515F">
        <w:rPr>
          <w:rFonts w:ascii="Arial Narrow" w:hAnsi="Arial Narrow" w:cs="Arial Narrow"/>
          <w:sz w:val="21"/>
          <w:szCs w:val="21"/>
        </w:rPr>
        <w:t xml:space="preserve"> - a spese dell’Appaltatore – le attività </w:t>
      </w:r>
      <w:r w:rsidR="002D394D" w:rsidRPr="0011515F">
        <w:rPr>
          <w:rFonts w:ascii="Arial Narrow" w:hAnsi="Arial Narrow" w:cs="Arial Narrow"/>
          <w:sz w:val="21"/>
          <w:szCs w:val="21"/>
        </w:rPr>
        <w:t>necessari</w:t>
      </w:r>
      <w:r w:rsidR="00460E5C" w:rsidRPr="0011515F">
        <w:rPr>
          <w:rFonts w:ascii="Arial Narrow" w:hAnsi="Arial Narrow" w:cs="Arial Narrow"/>
          <w:sz w:val="21"/>
          <w:szCs w:val="21"/>
        </w:rPr>
        <w:t>e</w:t>
      </w:r>
      <w:r w:rsidR="002D394D" w:rsidRPr="0011515F">
        <w:rPr>
          <w:rFonts w:ascii="Arial Narrow" w:hAnsi="Arial Narrow" w:cs="Arial Narrow"/>
          <w:sz w:val="21"/>
          <w:szCs w:val="21"/>
        </w:rPr>
        <w:t xml:space="preserve"> al regolare andamento del servizio, qualora si</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verifichino deficienze o abusi nell’adempimento degli obblighi contrattuali ed ove l’Appaltatore, regolarmente diffidato,</w:t>
      </w:r>
      <w:r w:rsidR="00D11085" w:rsidRPr="0011515F">
        <w:rPr>
          <w:rFonts w:ascii="Arial Narrow" w:hAnsi="Arial Narrow" w:cs="Arial Narrow"/>
          <w:sz w:val="21"/>
          <w:szCs w:val="21"/>
        </w:rPr>
        <w:t xml:space="preserve"> </w:t>
      </w:r>
      <w:r w:rsidR="002D394D" w:rsidRPr="0011515F">
        <w:rPr>
          <w:rFonts w:ascii="Arial Narrow" w:hAnsi="Arial Narrow" w:cs="Arial Narrow"/>
          <w:sz w:val="21"/>
          <w:szCs w:val="21"/>
        </w:rPr>
        <w:t>non ottemperi agli ordini ricevuti.</w:t>
      </w:r>
    </w:p>
    <w:p w:rsidR="002D394D" w:rsidRPr="0011515F" w:rsidRDefault="002D394D" w:rsidP="00DA79BF">
      <w:pPr>
        <w:pStyle w:val="Paragrafoelenco"/>
        <w:numPr>
          <w:ilvl w:val="0"/>
          <w:numId w:val="2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L’ammontare delle spese effettivamente sostenuti dall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da documentarsi a cura dello stesso, </w:t>
      </w:r>
      <w:r w:rsidR="007E0482">
        <w:rPr>
          <w:rFonts w:ascii="Arial Narrow" w:hAnsi="Arial Narrow" w:cs="Arial Narrow"/>
          <w:sz w:val="21"/>
          <w:szCs w:val="21"/>
        </w:rPr>
        <w:t xml:space="preserve">maggiorato del 50% </w:t>
      </w:r>
      <w:r w:rsidRPr="0011515F">
        <w:rPr>
          <w:rFonts w:ascii="Arial Narrow" w:hAnsi="Arial Narrow" w:cs="Arial Narrow"/>
          <w:sz w:val="21"/>
          <w:szCs w:val="21"/>
        </w:rPr>
        <w:t xml:space="preserve">sarà </w:t>
      </w:r>
      <w:r w:rsidR="007E0482">
        <w:rPr>
          <w:rFonts w:ascii="Arial Narrow" w:hAnsi="Arial Narrow" w:cs="Arial Narrow"/>
          <w:sz w:val="21"/>
          <w:szCs w:val="21"/>
        </w:rPr>
        <w:t>trattenuto</w:t>
      </w:r>
      <w:r w:rsidR="00D11085" w:rsidRPr="0011515F">
        <w:rPr>
          <w:rFonts w:ascii="Arial Narrow" w:hAnsi="Arial Narrow" w:cs="Arial Narrow"/>
          <w:sz w:val="21"/>
          <w:szCs w:val="21"/>
        </w:rPr>
        <w:t xml:space="preserve"> </w:t>
      </w:r>
      <w:r w:rsidRPr="0011515F">
        <w:rPr>
          <w:rFonts w:ascii="Arial Narrow" w:hAnsi="Arial Narrow" w:cs="Arial Narrow"/>
          <w:sz w:val="21"/>
          <w:szCs w:val="21"/>
        </w:rPr>
        <w:t>sul primo rateo di corrispettivo successivo alla esecuzione d’ufficio dei lavori.</w:t>
      </w:r>
    </w:p>
    <w:p w:rsidR="00293F01" w:rsidRPr="0011515F" w:rsidRDefault="00293F01" w:rsidP="00293F01">
      <w:pPr>
        <w:autoSpaceDE w:val="0"/>
        <w:autoSpaceDN w:val="0"/>
        <w:adjustRightInd w:val="0"/>
        <w:spacing w:after="0" w:line="360" w:lineRule="auto"/>
        <w:jc w:val="both"/>
        <w:rPr>
          <w:rFonts w:ascii="Arial Narrow" w:hAnsi="Arial Narrow" w:cs="Calibri"/>
          <w:sz w:val="21"/>
          <w:szCs w:val="21"/>
        </w:rPr>
      </w:pPr>
    </w:p>
    <w:p w:rsidR="00293F01" w:rsidRPr="0011515F" w:rsidRDefault="00293F01" w:rsidP="00293F01">
      <w:pPr>
        <w:autoSpaceDE w:val="0"/>
        <w:autoSpaceDN w:val="0"/>
        <w:adjustRightInd w:val="0"/>
        <w:spacing w:after="0" w:line="360" w:lineRule="auto"/>
        <w:jc w:val="both"/>
        <w:rPr>
          <w:rFonts w:ascii="Arial Narrow" w:hAnsi="Arial Narrow" w:cs="Calibri"/>
          <w:sz w:val="21"/>
          <w:szCs w:val="21"/>
        </w:rPr>
      </w:pPr>
    </w:p>
    <w:p w:rsidR="00F703FE" w:rsidRPr="0011515F" w:rsidRDefault="00F703FE">
      <w:pPr>
        <w:rPr>
          <w:rFonts w:ascii="Arial Narrow" w:eastAsiaTheme="majorEastAsia" w:hAnsi="Arial Narrow" w:cs="Calibri"/>
          <w:b/>
          <w:bCs/>
          <w:sz w:val="21"/>
          <w:szCs w:val="21"/>
        </w:rPr>
      </w:pPr>
      <w:r w:rsidRPr="0011515F">
        <w:rPr>
          <w:rFonts w:ascii="Arial Narrow" w:eastAsiaTheme="majorEastAsia" w:hAnsi="Arial Narrow" w:cs="Calibri"/>
          <w:b/>
          <w:bCs/>
          <w:sz w:val="21"/>
          <w:szCs w:val="21"/>
        </w:rPr>
        <w:br w:type="page"/>
      </w:r>
    </w:p>
    <w:p w:rsidR="002D394D" w:rsidRPr="0011515F" w:rsidRDefault="00293F01" w:rsidP="00F703FE">
      <w:pPr>
        <w:autoSpaceDE w:val="0"/>
        <w:autoSpaceDN w:val="0"/>
        <w:adjustRightInd w:val="0"/>
        <w:spacing w:after="0" w:line="360" w:lineRule="auto"/>
        <w:jc w:val="center"/>
        <w:rPr>
          <w:rFonts w:ascii="Arial Narrow" w:hAnsi="Arial Narrow" w:cs="Cambria-Bold"/>
          <w:b/>
          <w:bCs/>
          <w:sz w:val="21"/>
          <w:szCs w:val="21"/>
        </w:rPr>
      </w:pPr>
      <w:bookmarkStart w:id="31" w:name="_Toc500759833"/>
      <w:r w:rsidRPr="0011515F">
        <w:rPr>
          <w:rStyle w:val="Titolo1Carattere"/>
          <w:rFonts w:ascii="Arial Narrow" w:hAnsi="Arial Narrow"/>
          <w:color w:val="auto"/>
        </w:rPr>
        <w:lastRenderedPageBreak/>
        <w:t xml:space="preserve">CAPITOLO 2° </w:t>
      </w:r>
      <w:r w:rsidR="00F703FE" w:rsidRPr="0011515F">
        <w:rPr>
          <w:rStyle w:val="Titolo1Carattere"/>
          <w:rFonts w:ascii="Arial Narrow" w:hAnsi="Arial Narrow"/>
          <w:color w:val="auto"/>
        </w:rPr>
        <w:t xml:space="preserve">- </w:t>
      </w:r>
      <w:r w:rsidRPr="0011515F">
        <w:rPr>
          <w:rStyle w:val="Titolo1Carattere"/>
          <w:rFonts w:ascii="Arial Narrow" w:hAnsi="Arial Narrow"/>
          <w:color w:val="auto"/>
        </w:rPr>
        <w:t>MODALITA’ DI PRESENTAZIONE DELLOFFERTA E DI AGGIUDICAZIONE</w:t>
      </w:r>
      <w:bookmarkEnd w:id="31"/>
      <w:r w:rsidRPr="0011515F">
        <w:rPr>
          <w:rFonts w:ascii="Arial Narrow" w:eastAsiaTheme="majorEastAsia" w:hAnsi="Arial Narrow" w:cs="Calibri"/>
          <w:b/>
          <w:bCs/>
          <w:sz w:val="28"/>
          <w:szCs w:val="28"/>
        </w:rPr>
        <w:t xml:space="preserve"> </w:t>
      </w:r>
    </w:p>
    <w:p w:rsidR="002D394D" w:rsidRPr="0011515F" w:rsidRDefault="00FF1CE1" w:rsidP="00DA79BF">
      <w:pPr>
        <w:pStyle w:val="Titolo2"/>
        <w:numPr>
          <w:ilvl w:val="0"/>
          <w:numId w:val="54"/>
        </w:numPr>
        <w:spacing w:before="0" w:line="360" w:lineRule="auto"/>
        <w:ind w:hanging="851"/>
        <w:jc w:val="both"/>
        <w:rPr>
          <w:rFonts w:ascii="Arial Narrow" w:hAnsi="Arial Narrow"/>
          <w:color w:val="auto"/>
          <w:sz w:val="24"/>
          <w:szCs w:val="24"/>
        </w:rPr>
      </w:pPr>
      <w:bookmarkStart w:id="32" w:name="_Toc500759834"/>
      <w:r w:rsidRPr="0011515F">
        <w:rPr>
          <w:rFonts w:ascii="Arial Narrow" w:hAnsi="Arial Narrow"/>
          <w:color w:val="auto"/>
          <w:sz w:val="24"/>
          <w:szCs w:val="24"/>
        </w:rPr>
        <w:t>Criteri di a</w:t>
      </w:r>
      <w:r w:rsidR="002D394D" w:rsidRPr="0011515F">
        <w:rPr>
          <w:rFonts w:ascii="Arial Narrow" w:hAnsi="Arial Narrow"/>
          <w:color w:val="auto"/>
          <w:sz w:val="24"/>
          <w:szCs w:val="24"/>
        </w:rPr>
        <w:t>ggiudicazione</w:t>
      </w:r>
      <w:bookmarkEnd w:id="32"/>
    </w:p>
    <w:p w:rsidR="00E46438" w:rsidRPr="0011515F" w:rsidRDefault="00425F0C" w:rsidP="00DA79BF">
      <w:pPr>
        <w:pStyle w:val="Paragrafoelenco"/>
        <w:numPr>
          <w:ilvl w:val="0"/>
          <w:numId w:val="23"/>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procedura ha carattere di indagine di mercato informale aperta</w:t>
      </w:r>
      <w:r w:rsidR="00E46438" w:rsidRPr="0011515F">
        <w:rPr>
          <w:rFonts w:ascii="Arial Narrow" w:hAnsi="Arial Narrow" w:cs="Arial Narrow"/>
          <w:sz w:val="21"/>
          <w:szCs w:val="21"/>
        </w:rPr>
        <w:t>.</w:t>
      </w:r>
    </w:p>
    <w:p w:rsidR="00FF1CE1" w:rsidRPr="0011515F" w:rsidRDefault="00FF1CE1" w:rsidP="00DA79BF">
      <w:pPr>
        <w:pStyle w:val="Paragrafoelenco"/>
        <w:numPr>
          <w:ilvl w:val="0"/>
          <w:numId w:val="2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L’offerta </w:t>
      </w:r>
      <w:r w:rsidR="007E0482">
        <w:rPr>
          <w:rFonts w:ascii="Arial Narrow" w:hAnsi="Arial Narrow" w:cs="Arial Narrow"/>
          <w:sz w:val="21"/>
          <w:szCs w:val="21"/>
        </w:rPr>
        <w:t xml:space="preserve">economica </w:t>
      </w:r>
      <w:r w:rsidRPr="0011515F">
        <w:rPr>
          <w:rFonts w:ascii="Arial Narrow" w:hAnsi="Arial Narrow" w:cs="Arial Narrow"/>
          <w:sz w:val="21"/>
          <w:szCs w:val="21"/>
        </w:rPr>
        <w:t xml:space="preserve">dovrà </w:t>
      </w:r>
      <w:r w:rsidR="007E0482">
        <w:rPr>
          <w:rFonts w:ascii="Arial Narrow" w:hAnsi="Arial Narrow" w:cs="Arial Narrow"/>
          <w:sz w:val="21"/>
          <w:szCs w:val="21"/>
        </w:rPr>
        <w:t xml:space="preserve">essere formulata </w:t>
      </w:r>
      <w:r w:rsidR="00460E5C" w:rsidRPr="0011515F">
        <w:rPr>
          <w:rFonts w:ascii="Arial Narrow" w:hAnsi="Arial Narrow" w:cs="Arial Narrow"/>
          <w:sz w:val="21"/>
          <w:szCs w:val="21"/>
        </w:rPr>
        <w:t>a prezzi unitari</w:t>
      </w:r>
      <w:r w:rsidR="00834C36" w:rsidRPr="0011515F">
        <w:rPr>
          <w:rFonts w:ascii="Arial Narrow" w:hAnsi="Arial Narrow" w:cs="Arial Narrow"/>
          <w:sz w:val="21"/>
          <w:szCs w:val="21"/>
        </w:rPr>
        <w:t>, per le prestazioni a misura,</w:t>
      </w:r>
      <w:r w:rsidRPr="0011515F">
        <w:rPr>
          <w:rFonts w:ascii="Arial Narrow" w:hAnsi="Arial Narrow" w:cs="Arial Narrow"/>
          <w:sz w:val="21"/>
          <w:szCs w:val="21"/>
        </w:rPr>
        <w:t xml:space="preserve"> al netto dell’IVA.</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3" w:name="_Toc500759835"/>
      <w:r w:rsidRPr="0011515F">
        <w:rPr>
          <w:rFonts w:ascii="Arial Narrow" w:hAnsi="Arial Narrow"/>
          <w:color w:val="auto"/>
          <w:sz w:val="24"/>
          <w:szCs w:val="24"/>
        </w:rPr>
        <w:t>Elaborati di progetto</w:t>
      </w:r>
      <w:bookmarkEnd w:id="33"/>
    </w:p>
    <w:p w:rsidR="002D394D" w:rsidRPr="0011515F" w:rsidRDefault="002D394D" w:rsidP="00DA79BF">
      <w:pPr>
        <w:pStyle w:val="Paragrafoelenco"/>
        <w:numPr>
          <w:ilvl w:val="0"/>
          <w:numId w:val="2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progetto, redatto dall</w:t>
      </w:r>
      <w:r w:rsidR="0068460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è costituito dai seguenti elaborati:</w:t>
      </w:r>
    </w:p>
    <w:p w:rsidR="002D394D" w:rsidRPr="0011515F" w:rsidRDefault="00E355FB" w:rsidP="00DA79BF">
      <w:pPr>
        <w:pStyle w:val="Paragrafoelenco"/>
        <w:numPr>
          <w:ilvl w:val="0"/>
          <w:numId w:val="25"/>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Capitolato speciale descrittivo e prestazionale</w:t>
      </w:r>
      <w:r w:rsidR="00460E5C" w:rsidRPr="0011515F">
        <w:rPr>
          <w:rFonts w:ascii="Arial Narrow" w:hAnsi="Arial Narrow" w:cs="Arial Narrow"/>
          <w:sz w:val="21"/>
          <w:szCs w:val="21"/>
        </w:rPr>
        <w:t>.</w:t>
      </w:r>
    </w:p>
    <w:p w:rsidR="00D11085" w:rsidRPr="0011515F" w:rsidRDefault="00D11085"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4" w:name="_Toc500759836"/>
      <w:r w:rsidRPr="0011515F">
        <w:rPr>
          <w:rFonts w:ascii="Arial Narrow" w:hAnsi="Arial Narrow"/>
          <w:color w:val="auto"/>
          <w:sz w:val="24"/>
          <w:szCs w:val="24"/>
        </w:rPr>
        <w:t>Requisiti di ammissibilità</w:t>
      </w:r>
      <w:r w:rsidR="00D515D0" w:rsidRPr="0011515F">
        <w:rPr>
          <w:rFonts w:ascii="Arial Narrow" w:hAnsi="Arial Narrow"/>
          <w:color w:val="auto"/>
          <w:sz w:val="24"/>
          <w:szCs w:val="24"/>
        </w:rPr>
        <w:t xml:space="preserve"> delle offerte</w:t>
      </w:r>
      <w:bookmarkEnd w:id="34"/>
    </w:p>
    <w:p w:rsidR="00BE69F4" w:rsidRPr="0011515F" w:rsidRDefault="00425F0C" w:rsidP="00DA79BF">
      <w:pPr>
        <w:pStyle w:val="Paragrafoelenco"/>
        <w:numPr>
          <w:ilvl w:val="0"/>
          <w:numId w:val="26"/>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Si veda l’avviso di indagine di mercato.</w:t>
      </w:r>
    </w:p>
    <w:p w:rsidR="00D93FCF" w:rsidRPr="0011515F" w:rsidRDefault="00D93FCF"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5" w:name="_Toc500759837"/>
      <w:r w:rsidRPr="0011515F">
        <w:rPr>
          <w:rFonts w:ascii="Arial Narrow" w:hAnsi="Arial Narrow"/>
          <w:color w:val="auto"/>
          <w:sz w:val="24"/>
          <w:szCs w:val="24"/>
        </w:rPr>
        <w:t>Modalità di espletamento della gara e procedura di aggiudicazione</w:t>
      </w:r>
      <w:bookmarkEnd w:id="35"/>
    </w:p>
    <w:p w:rsidR="00E46438" w:rsidRPr="0011515F" w:rsidRDefault="00425F0C" w:rsidP="00425F0C">
      <w:pPr>
        <w:pStyle w:val="Paragrafoelenco"/>
        <w:numPr>
          <w:ilvl w:val="0"/>
          <w:numId w:val="27"/>
        </w:numPr>
        <w:autoSpaceDE w:val="0"/>
        <w:autoSpaceDN w:val="0"/>
        <w:adjustRightInd w:val="0"/>
        <w:spacing w:after="0" w:line="360" w:lineRule="auto"/>
        <w:ind w:left="284" w:hanging="284"/>
        <w:jc w:val="both"/>
        <w:rPr>
          <w:rFonts w:ascii="Arial Narrow" w:hAnsi="Arial Narrow" w:cs="Arial Narrow"/>
          <w:sz w:val="21"/>
          <w:szCs w:val="21"/>
        </w:rPr>
      </w:pPr>
      <w:r w:rsidRPr="00425F0C">
        <w:rPr>
          <w:rFonts w:ascii="Arial Narrow" w:hAnsi="Arial Narrow" w:cs="Arial Narrow"/>
          <w:sz w:val="21"/>
          <w:szCs w:val="21"/>
        </w:rPr>
        <w:t>Si veda l’avviso di indagine di mercato</w:t>
      </w:r>
      <w:r w:rsidR="005715B5" w:rsidRPr="0011515F">
        <w:rPr>
          <w:rFonts w:ascii="Arial Narrow" w:hAnsi="Arial Narrow" w:cs="Arial Narrow"/>
          <w:sz w:val="21"/>
          <w:szCs w:val="21"/>
        </w:rPr>
        <w:t>.</w:t>
      </w:r>
      <w:r w:rsidR="00D7318A" w:rsidRPr="0011515F">
        <w:rPr>
          <w:rFonts w:ascii="Arial Narrow" w:hAnsi="Arial Narrow" w:cs="Arial Narrow"/>
          <w:sz w:val="21"/>
          <w:szCs w:val="21"/>
        </w:rPr>
        <w:t xml:space="preserve"> </w:t>
      </w:r>
    </w:p>
    <w:p w:rsidR="005C68BE" w:rsidRPr="0011515F" w:rsidRDefault="005C68BE"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6" w:name="_Toc500759838"/>
      <w:r w:rsidRPr="0011515F">
        <w:rPr>
          <w:rFonts w:ascii="Arial Narrow" w:hAnsi="Arial Narrow"/>
          <w:color w:val="auto"/>
          <w:sz w:val="24"/>
          <w:szCs w:val="24"/>
        </w:rPr>
        <w:t xml:space="preserve">Criteri di </w:t>
      </w:r>
      <w:r w:rsidR="005520E8">
        <w:rPr>
          <w:rFonts w:ascii="Arial Narrow" w:hAnsi="Arial Narrow"/>
          <w:color w:val="auto"/>
          <w:sz w:val="24"/>
          <w:szCs w:val="24"/>
        </w:rPr>
        <w:t>definizione della migliore offerta</w:t>
      </w:r>
      <w:bookmarkEnd w:id="36"/>
    </w:p>
    <w:p w:rsidR="00211112"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 xml:space="preserve">L’affidamento sarà assegnato alla ditta che avrà offerto il prezzo più basso in relazione ai rifiuti di cui al codice CER </w:t>
      </w:r>
      <w:r w:rsidR="003363DA">
        <w:rPr>
          <w:rFonts w:ascii="Arial Narrow" w:hAnsi="Arial Narrow" w:cs="Arial"/>
          <w:bCs/>
          <w:sz w:val="21"/>
          <w:szCs w:val="21"/>
        </w:rPr>
        <w:t>20.03.03</w:t>
      </w:r>
      <w:r w:rsidRPr="005520E8">
        <w:rPr>
          <w:rFonts w:ascii="Arial Narrow" w:hAnsi="Arial Narrow" w:cs="Arial"/>
          <w:bCs/>
          <w:sz w:val="21"/>
          <w:szCs w:val="21"/>
        </w:rPr>
        <w:t xml:space="preserve">. </w:t>
      </w:r>
    </w:p>
    <w:p w:rsidR="005520E8"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 xml:space="preserve">In caso di parità l’offerta si affiderà all’offerente che avrà formulato il prezzo più basso in relazione ai rifiuti di cui al codice CER </w:t>
      </w:r>
      <w:r w:rsidR="003363DA">
        <w:rPr>
          <w:rFonts w:ascii="Arial Narrow" w:hAnsi="Arial Narrow" w:cs="Arial"/>
          <w:bCs/>
          <w:sz w:val="21"/>
          <w:szCs w:val="21"/>
        </w:rPr>
        <w:t>20.03.03</w:t>
      </w:r>
    </w:p>
    <w:p w:rsidR="005520E8" w:rsidRPr="005520E8" w:rsidRDefault="005520E8" w:rsidP="005520E8">
      <w:pPr>
        <w:pStyle w:val="Paragrafoelenco"/>
        <w:numPr>
          <w:ilvl w:val="0"/>
          <w:numId w:val="28"/>
        </w:numPr>
        <w:autoSpaceDE w:val="0"/>
        <w:autoSpaceDN w:val="0"/>
        <w:adjustRightInd w:val="0"/>
        <w:spacing w:after="0" w:line="360" w:lineRule="auto"/>
        <w:ind w:left="284" w:hanging="284"/>
        <w:jc w:val="both"/>
        <w:rPr>
          <w:rFonts w:ascii="Arial Narrow" w:hAnsi="Arial Narrow"/>
        </w:rPr>
      </w:pPr>
      <w:r w:rsidRPr="005520E8">
        <w:rPr>
          <w:rFonts w:ascii="Arial Narrow" w:hAnsi="Arial Narrow" w:cs="Arial"/>
          <w:bCs/>
          <w:sz w:val="21"/>
          <w:szCs w:val="21"/>
        </w:rPr>
        <w:t>In caso di ulteriore parità si procederà con il sorteggio.</w:t>
      </w:r>
    </w:p>
    <w:p w:rsidR="00293F01" w:rsidRPr="0011515F" w:rsidRDefault="00293F01" w:rsidP="00293F01">
      <w:pPr>
        <w:autoSpaceDE w:val="0"/>
        <w:autoSpaceDN w:val="0"/>
        <w:adjustRightInd w:val="0"/>
        <w:spacing w:after="0" w:line="360" w:lineRule="auto"/>
        <w:jc w:val="both"/>
        <w:rPr>
          <w:rFonts w:ascii="Arial Narrow" w:hAnsi="Arial Narrow" w:cs="Calibri"/>
          <w:sz w:val="20"/>
          <w:szCs w:val="20"/>
        </w:rPr>
      </w:pPr>
    </w:p>
    <w:p w:rsidR="00293F01" w:rsidRPr="0011515F" w:rsidRDefault="00293F01" w:rsidP="00293F01">
      <w:pPr>
        <w:autoSpaceDE w:val="0"/>
        <w:autoSpaceDN w:val="0"/>
        <w:adjustRightInd w:val="0"/>
        <w:spacing w:after="0" w:line="360" w:lineRule="auto"/>
        <w:jc w:val="both"/>
        <w:rPr>
          <w:rFonts w:ascii="Arial Narrow" w:hAnsi="Arial Narrow" w:cs="Calibri"/>
          <w:sz w:val="20"/>
          <w:szCs w:val="20"/>
        </w:rPr>
      </w:pPr>
    </w:p>
    <w:p w:rsidR="00AD1C9D" w:rsidRPr="0011515F" w:rsidRDefault="00AD1C9D">
      <w:pPr>
        <w:rPr>
          <w:rStyle w:val="Titolo1Carattere"/>
          <w:rFonts w:ascii="Arial Narrow" w:hAnsi="Arial Narrow"/>
          <w:color w:val="auto"/>
        </w:rPr>
      </w:pPr>
      <w:r w:rsidRPr="0011515F">
        <w:rPr>
          <w:rStyle w:val="Titolo1Carattere"/>
          <w:rFonts w:ascii="Arial Narrow" w:hAnsi="Arial Narrow"/>
          <w:color w:val="auto"/>
        </w:rPr>
        <w:br w:type="page"/>
      </w:r>
    </w:p>
    <w:p w:rsidR="002D394D" w:rsidRPr="0011515F" w:rsidRDefault="00293F01" w:rsidP="00B24C13">
      <w:pPr>
        <w:autoSpaceDE w:val="0"/>
        <w:autoSpaceDN w:val="0"/>
        <w:adjustRightInd w:val="0"/>
        <w:spacing w:after="0" w:line="360" w:lineRule="auto"/>
        <w:jc w:val="center"/>
        <w:rPr>
          <w:rFonts w:ascii="Arial Narrow" w:hAnsi="Arial Narrow" w:cs="Cambria-Bold"/>
          <w:b/>
          <w:bCs/>
          <w:sz w:val="21"/>
          <w:szCs w:val="21"/>
        </w:rPr>
      </w:pPr>
      <w:bookmarkStart w:id="37" w:name="_Toc500759839"/>
      <w:r w:rsidRPr="0011515F">
        <w:rPr>
          <w:rStyle w:val="Titolo1Carattere"/>
          <w:rFonts w:ascii="Arial Narrow" w:hAnsi="Arial Narrow"/>
          <w:color w:val="auto"/>
        </w:rPr>
        <w:lastRenderedPageBreak/>
        <w:t xml:space="preserve">CAPITOLO 3° </w:t>
      </w:r>
      <w:r w:rsidR="007B73FB" w:rsidRPr="0011515F">
        <w:rPr>
          <w:rStyle w:val="Titolo1Carattere"/>
          <w:rFonts w:ascii="Arial Narrow" w:hAnsi="Arial Narrow"/>
          <w:color w:val="auto"/>
        </w:rPr>
        <w:t>-</w:t>
      </w:r>
      <w:r w:rsidRPr="0011515F">
        <w:rPr>
          <w:rStyle w:val="Titolo1Carattere"/>
          <w:rFonts w:ascii="Arial Narrow" w:hAnsi="Arial Narrow"/>
          <w:color w:val="auto"/>
        </w:rPr>
        <w:t xml:space="preserve"> ONERI E RESPONSABILITA’ DELL’APPALTATORE</w:t>
      </w:r>
      <w:bookmarkEnd w:id="37"/>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38" w:name="_Ref446927317"/>
      <w:bookmarkStart w:id="39" w:name="_Toc500759840"/>
      <w:r w:rsidRPr="0011515F">
        <w:rPr>
          <w:rFonts w:ascii="Arial Narrow" w:hAnsi="Arial Narrow"/>
          <w:color w:val="auto"/>
          <w:sz w:val="24"/>
          <w:szCs w:val="24"/>
        </w:rPr>
        <w:t>Domicilio</w:t>
      </w:r>
      <w:bookmarkEnd w:id="38"/>
      <w:bookmarkEnd w:id="39"/>
    </w:p>
    <w:p w:rsidR="00DF6046" w:rsidRPr="0011515F" w:rsidRDefault="002D394D" w:rsidP="00DA79BF">
      <w:pPr>
        <w:pStyle w:val="Paragrafoelenco"/>
        <w:numPr>
          <w:ilvl w:val="0"/>
          <w:numId w:val="3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L’Appaltatore deve eleggere, per tutta la durata del contratto, domicilio nell’ambito del comune di </w:t>
      </w:r>
      <w:r w:rsidR="00150D05" w:rsidRPr="0011515F">
        <w:rPr>
          <w:rFonts w:ascii="Arial Narrow" w:hAnsi="Arial Narrow" w:cs="Arial Narrow"/>
          <w:sz w:val="21"/>
          <w:szCs w:val="21"/>
        </w:rPr>
        <w:t xml:space="preserve">Santa </w:t>
      </w:r>
      <w:r w:rsidR="00C7791C" w:rsidRPr="0011515F">
        <w:rPr>
          <w:rFonts w:ascii="Arial Narrow" w:hAnsi="Arial Narrow" w:cs="Arial Narrow"/>
          <w:sz w:val="21"/>
          <w:szCs w:val="21"/>
        </w:rPr>
        <w:t>Maria a Vico</w:t>
      </w:r>
      <w:r w:rsidRPr="0011515F">
        <w:rPr>
          <w:rFonts w:ascii="Arial Narrow" w:hAnsi="Arial Narrow" w:cs="Arial Narrow"/>
          <w:sz w:val="21"/>
          <w:szCs w:val="21"/>
        </w:rPr>
        <w:t xml:space="preserve"> in un</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edificio di cui dovrà evidenziare, in fase di documentazione di gara, l’ubicazione, la dimensione ed il titolo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 xml:space="preserve">godimento e/o di disponibilità per l’intero periodo di vigenza del rapporto. </w:t>
      </w:r>
    </w:p>
    <w:p w:rsidR="002D394D" w:rsidRPr="0011515F" w:rsidRDefault="002D394D" w:rsidP="00DA79BF">
      <w:pPr>
        <w:pStyle w:val="Paragrafoelenco"/>
        <w:numPr>
          <w:ilvl w:val="0"/>
          <w:numId w:val="3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Tutte le comunicazioni inerenti ai servizi di</w:t>
      </w:r>
      <w:r w:rsidR="00C7791C" w:rsidRPr="0011515F">
        <w:rPr>
          <w:rFonts w:ascii="Arial Narrow" w:hAnsi="Arial Narrow" w:cs="Arial Narrow"/>
          <w:sz w:val="21"/>
          <w:szCs w:val="21"/>
        </w:rPr>
        <w:t xml:space="preserve"> </w:t>
      </w:r>
      <w:r w:rsidRPr="0011515F">
        <w:rPr>
          <w:rFonts w:ascii="Arial Narrow" w:hAnsi="Arial Narrow" w:cs="Arial Narrow"/>
          <w:sz w:val="21"/>
          <w:szCs w:val="21"/>
        </w:rPr>
        <w:t>cui al presente Capitolato saranno indirizzate all’Appaltatore od al suo legale rappresentante, al domicilio suddetto.</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35338B" w:rsidRDefault="002D394D" w:rsidP="00DA79BF">
      <w:pPr>
        <w:pStyle w:val="Titolo2"/>
        <w:numPr>
          <w:ilvl w:val="0"/>
          <w:numId w:val="54"/>
        </w:numPr>
        <w:spacing w:before="0" w:line="360" w:lineRule="auto"/>
        <w:ind w:hanging="851"/>
        <w:jc w:val="both"/>
        <w:rPr>
          <w:rFonts w:ascii="Arial Narrow" w:hAnsi="Arial Narrow"/>
          <w:color w:val="FF0000"/>
          <w:sz w:val="24"/>
          <w:szCs w:val="24"/>
        </w:rPr>
      </w:pPr>
      <w:bookmarkStart w:id="40" w:name="_Toc500759841"/>
      <w:r w:rsidRPr="0011515F">
        <w:rPr>
          <w:rFonts w:ascii="Arial Narrow" w:hAnsi="Arial Narrow"/>
          <w:color w:val="auto"/>
          <w:sz w:val="24"/>
          <w:szCs w:val="24"/>
        </w:rPr>
        <w:t>Sicurezza</w:t>
      </w:r>
      <w:bookmarkEnd w:id="40"/>
      <w:r w:rsidR="0035338B">
        <w:rPr>
          <w:rFonts w:ascii="Arial Narrow" w:hAnsi="Arial Narrow"/>
          <w:color w:val="auto"/>
          <w:sz w:val="24"/>
          <w:szCs w:val="24"/>
        </w:rPr>
        <w:t xml:space="preserve"> </w:t>
      </w:r>
    </w:p>
    <w:p w:rsidR="003D0EFB" w:rsidRPr="00894744" w:rsidRDefault="002D394D"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 xml:space="preserve">L’Appaltatore ha l’obbligo di predisporre il </w:t>
      </w:r>
      <w:r w:rsidR="006A05E3" w:rsidRPr="00894744">
        <w:rPr>
          <w:rFonts w:ascii="Arial Narrow" w:hAnsi="Arial Narrow" w:cs="Arial Narrow"/>
          <w:sz w:val="21"/>
          <w:szCs w:val="21"/>
        </w:rPr>
        <w:t>documento valutazione rischi</w:t>
      </w:r>
      <w:r w:rsidRPr="00894744">
        <w:rPr>
          <w:rFonts w:ascii="Arial Narrow" w:hAnsi="Arial Narrow" w:cs="Arial Narrow"/>
          <w:sz w:val="21"/>
          <w:szCs w:val="21"/>
        </w:rPr>
        <w:t xml:space="preserve"> come previsto dalla vigente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normativa in materia e si fa carico di adottare opportuni accorgimenti tecnici, pratici ed organizzativi volti a garantire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la sicurezza sul lavoro dei propri addetti e di coloro che dovessero collaborare, a qualsiasi titolo, con gli stessi.</w:t>
      </w:r>
      <w:r w:rsidR="00C7791C" w:rsidRPr="00894744">
        <w:rPr>
          <w:rFonts w:ascii="Arial Narrow" w:hAnsi="Arial Narrow" w:cs="Arial Narrow"/>
          <w:sz w:val="21"/>
          <w:szCs w:val="21"/>
        </w:rPr>
        <w:t xml:space="preserve"> </w:t>
      </w:r>
    </w:p>
    <w:p w:rsidR="003D0EFB" w:rsidRPr="00894744" w:rsidRDefault="003D0EFB"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L’Appaltatore</w:t>
      </w:r>
      <w:r w:rsidR="002D394D" w:rsidRPr="00894744">
        <w:rPr>
          <w:rFonts w:ascii="Arial Narrow" w:hAnsi="Arial Narrow" w:cs="Arial Narrow"/>
          <w:sz w:val="21"/>
          <w:szCs w:val="21"/>
        </w:rPr>
        <w:t xml:space="preserve"> </w:t>
      </w:r>
      <w:r w:rsidRPr="00894744">
        <w:rPr>
          <w:rFonts w:ascii="Arial Narrow" w:hAnsi="Arial Narrow" w:cs="Arial Narrow"/>
          <w:sz w:val="21"/>
          <w:szCs w:val="21"/>
        </w:rPr>
        <w:t xml:space="preserve">dovrà </w:t>
      </w:r>
      <w:r w:rsidR="002D394D" w:rsidRPr="00894744">
        <w:rPr>
          <w:rFonts w:ascii="Arial Narrow" w:hAnsi="Arial Narrow" w:cs="Arial Narrow"/>
          <w:sz w:val="21"/>
          <w:szCs w:val="21"/>
        </w:rPr>
        <w:t>assicura</w:t>
      </w:r>
      <w:r w:rsidRPr="00894744">
        <w:rPr>
          <w:rFonts w:ascii="Arial Narrow" w:hAnsi="Arial Narrow" w:cs="Arial Narrow"/>
          <w:sz w:val="21"/>
          <w:szCs w:val="21"/>
        </w:rPr>
        <w:t>re</w:t>
      </w:r>
      <w:r w:rsidR="002D394D" w:rsidRPr="00894744">
        <w:rPr>
          <w:rFonts w:ascii="Arial Narrow" w:hAnsi="Arial Narrow" w:cs="Arial Narrow"/>
          <w:sz w:val="21"/>
          <w:szCs w:val="21"/>
        </w:rPr>
        <w:t xml:space="preserve"> la piena osservanza delle norme sancite dal D.Lsg. n.81/2008 e successive modifiche ed</w:t>
      </w:r>
      <w:r w:rsidR="00C7791C" w:rsidRPr="00894744">
        <w:rPr>
          <w:rFonts w:ascii="Arial Narrow" w:hAnsi="Arial Narrow" w:cs="Arial Narrow"/>
          <w:sz w:val="21"/>
          <w:szCs w:val="21"/>
        </w:rPr>
        <w:t xml:space="preserve"> </w:t>
      </w:r>
      <w:r w:rsidR="002D394D" w:rsidRPr="00894744">
        <w:rPr>
          <w:rFonts w:ascii="Arial Narrow" w:hAnsi="Arial Narrow" w:cs="Arial Narrow"/>
          <w:sz w:val="21"/>
          <w:szCs w:val="21"/>
        </w:rPr>
        <w:t xml:space="preserve">integrazioni. </w:t>
      </w:r>
    </w:p>
    <w:p w:rsidR="002D394D" w:rsidRPr="00894744" w:rsidRDefault="002D394D" w:rsidP="00DA79BF">
      <w:pPr>
        <w:pStyle w:val="Paragrafoelenco"/>
        <w:numPr>
          <w:ilvl w:val="0"/>
          <w:numId w:val="34"/>
        </w:numPr>
        <w:autoSpaceDE w:val="0"/>
        <w:autoSpaceDN w:val="0"/>
        <w:adjustRightInd w:val="0"/>
        <w:spacing w:after="0" w:line="360" w:lineRule="auto"/>
        <w:ind w:left="284" w:hanging="284"/>
        <w:jc w:val="both"/>
        <w:rPr>
          <w:rFonts w:ascii="Arial Narrow" w:hAnsi="Arial Narrow" w:cs="Arial Narrow"/>
          <w:sz w:val="21"/>
          <w:szCs w:val="21"/>
        </w:rPr>
      </w:pPr>
      <w:r w:rsidRPr="00894744">
        <w:rPr>
          <w:rFonts w:ascii="Arial Narrow" w:hAnsi="Arial Narrow" w:cs="Arial Narrow"/>
          <w:sz w:val="21"/>
          <w:szCs w:val="21"/>
        </w:rPr>
        <w:t>L’Appaltatore è obbligato altresì al rispetto delle prescrizioni minime di sicurezza e di salute da attuare</w:t>
      </w:r>
      <w:r w:rsidR="00C7791C" w:rsidRPr="00894744">
        <w:rPr>
          <w:rFonts w:ascii="Arial Narrow" w:hAnsi="Arial Narrow" w:cs="Arial Narrow"/>
          <w:sz w:val="21"/>
          <w:szCs w:val="21"/>
        </w:rPr>
        <w:t xml:space="preserve"> </w:t>
      </w:r>
      <w:r w:rsidRPr="00894744">
        <w:rPr>
          <w:rFonts w:ascii="Arial Narrow" w:hAnsi="Arial Narrow" w:cs="Arial Narrow"/>
          <w:sz w:val="21"/>
          <w:szCs w:val="21"/>
        </w:rPr>
        <w:t>nei cantieri temporanei e mobili.</w:t>
      </w:r>
    </w:p>
    <w:p w:rsidR="00C7791C" w:rsidRPr="0011515F" w:rsidRDefault="00C7791C"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1" w:name="_Toc500759842"/>
      <w:r w:rsidRPr="0011515F">
        <w:rPr>
          <w:rFonts w:ascii="Arial Narrow" w:hAnsi="Arial Narrow"/>
          <w:color w:val="auto"/>
          <w:sz w:val="24"/>
          <w:szCs w:val="24"/>
        </w:rPr>
        <w:t>Stipula</w:t>
      </w:r>
      <w:r w:rsidR="00B164FF" w:rsidRPr="0011515F">
        <w:rPr>
          <w:rFonts w:ascii="Arial Narrow" w:hAnsi="Arial Narrow"/>
          <w:color w:val="auto"/>
          <w:sz w:val="24"/>
          <w:szCs w:val="24"/>
        </w:rPr>
        <w:t xml:space="preserve"> del</w:t>
      </w:r>
      <w:r w:rsidRPr="0011515F">
        <w:rPr>
          <w:rFonts w:ascii="Arial Narrow" w:hAnsi="Arial Narrow"/>
          <w:color w:val="auto"/>
          <w:sz w:val="24"/>
          <w:szCs w:val="24"/>
        </w:rPr>
        <w:t xml:space="preserve"> contratt</w:t>
      </w:r>
      <w:r w:rsidR="00B164FF" w:rsidRPr="0011515F">
        <w:rPr>
          <w:rFonts w:ascii="Arial Narrow" w:hAnsi="Arial Narrow"/>
          <w:color w:val="auto"/>
          <w:sz w:val="24"/>
          <w:szCs w:val="24"/>
        </w:rPr>
        <w:t>o</w:t>
      </w:r>
      <w:bookmarkEnd w:id="41"/>
    </w:p>
    <w:p w:rsidR="002D394D" w:rsidRPr="0011515F" w:rsidRDefault="005520E8" w:rsidP="00DA79BF">
      <w:pPr>
        <w:pStyle w:val="Paragrafoelenco"/>
        <w:numPr>
          <w:ilvl w:val="0"/>
          <w:numId w:val="35"/>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La sottoscrizione della determina di affidamento sostituisce il contratto e costituisce foglio patti, prezzi e condizioni</w:t>
      </w:r>
      <w:r w:rsidR="002D394D" w:rsidRPr="0011515F">
        <w:rPr>
          <w:rFonts w:ascii="Arial Narrow" w:hAnsi="Arial Narrow" w:cs="Arial Narrow"/>
          <w:sz w:val="21"/>
          <w:szCs w:val="21"/>
        </w:rPr>
        <w:t>.</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2" w:name="_Toc500759843"/>
      <w:r w:rsidRPr="0011515F">
        <w:rPr>
          <w:rFonts w:ascii="Arial Narrow" w:hAnsi="Arial Narrow"/>
          <w:color w:val="auto"/>
          <w:sz w:val="24"/>
          <w:szCs w:val="24"/>
        </w:rPr>
        <w:t>Responsabilità verso terzi</w:t>
      </w:r>
      <w:bookmarkEnd w:id="42"/>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risponderà direttamente dei danni prodotti a persone o cose in dipendenza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dell’esecuzione dei servizi alla stessa affidati, e rimane a suo carico il completo risarcimento di danni prodotti a terzi.</w:t>
      </w:r>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sarà comunque, sempre, considerato come unico ed</w:t>
      </w:r>
      <w:r w:rsidR="00B164FF" w:rsidRPr="0011515F">
        <w:rPr>
          <w:rFonts w:ascii="Arial Narrow" w:hAnsi="Arial Narrow" w:cs="Arial Narrow"/>
          <w:sz w:val="21"/>
          <w:szCs w:val="21"/>
        </w:rPr>
        <w:t xml:space="preserve"> esclusivo responsabile verso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verso</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 terzi per qualunque danno arrecato alle proprietà ed alle persone, siano o meno addette ai servizi, in dipendenza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degli obblighi derivanti dall’appalto. Per tali eventualità l’Appaltatore dovrà stipulare idonea polizza assicurativa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R.C.T, a copertura delle eventuali responsabilità con un massimale di almeno euro 3.000.000.- (diconsi euro tre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milioni) per danni a persone, animali e cose e per ciascun evento.</w:t>
      </w:r>
    </w:p>
    <w:p w:rsidR="002D394D" w:rsidRPr="0011515F" w:rsidRDefault="002D394D" w:rsidP="00DA79BF">
      <w:pPr>
        <w:pStyle w:val="Paragrafoelenco"/>
        <w:numPr>
          <w:ilvl w:val="0"/>
          <w:numId w:val="3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Ove si tratti di polizze o fidejussioni c</w:t>
      </w:r>
      <w:r w:rsidR="00B164FF" w:rsidRPr="0011515F">
        <w:rPr>
          <w:rFonts w:ascii="Arial Narrow" w:hAnsi="Arial Narrow" w:cs="Arial Narrow"/>
          <w:sz w:val="21"/>
          <w:szCs w:val="21"/>
        </w:rPr>
        <w:t xml:space="preserve">he debbono essere prestate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quest’ultimo procederà ai sensi 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legge alla stipula dei contratti informando tempestivamente l’Appaltatore dei conseguenti oneri e trattenendo gli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stessi dal corrispettivo.</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3" w:name="_Ref446888268"/>
      <w:bookmarkStart w:id="44" w:name="_Toc500759844"/>
      <w:r w:rsidRPr="0011515F">
        <w:rPr>
          <w:rFonts w:ascii="Arial Narrow" w:hAnsi="Arial Narrow"/>
          <w:color w:val="auto"/>
          <w:sz w:val="24"/>
          <w:szCs w:val="24"/>
        </w:rPr>
        <w:t>Osservanza dei contratti collettivi</w:t>
      </w:r>
      <w:bookmarkEnd w:id="43"/>
      <w:bookmarkEnd w:id="44"/>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w:t>
      </w:r>
      <w:r w:rsidR="00B164FF" w:rsidRPr="0011515F">
        <w:rPr>
          <w:rFonts w:ascii="Arial Narrow" w:hAnsi="Arial Narrow" w:cs="Arial Narrow"/>
          <w:sz w:val="21"/>
          <w:szCs w:val="21"/>
        </w:rPr>
        <w:t>,</w:t>
      </w:r>
      <w:r w:rsidRPr="0011515F">
        <w:rPr>
          <w:rFonts w:ascii="Arial Narrow" w:hAnsi="Arial Narrow" w:cs="Arial Narrow"/>
          <w:sz w:val="21"/>
          <w:szCs w:val="21"/>
        </w:rPr>
        <w:t xml:space="preserve"> inoltre</w:t>
      </w:r>
      <w:r w:rsidR="00B164FF" w:rsidRPr="0011515F">
        <w:rPr>
          <w:rFonts w:ascii="Arial Narrow" w:hAnsi="Arial Narrow" w:cs="Arial Narrow"/>
          <w:sz w:val="21"/>
          <w:szCs w:val="21"/>
        </w:rPr>
        <w:t>,</w:t>
      </w:r>
      <w:r w:rsidRPr="0011515F">
        <w:rPr>
          <w:rFonts w:ascii="Arial Narrow" w:hAnsi="Arial Narrow" w:cs="Arial Narrow"/>
          <w:sz w:val="21"/>
          <w:szCs w:val="21"/>
        </w:rPr>
        <w:t xml:space="preserve"> tenuto all’esatta osservanza di tutte le leggi, regolamenti e norme vigenti in materia, comprese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quelle emanate nel corso dell’appalto ed all’applicazione integrale di tutte le norme contenute nel contratto collettivo</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lastRenderedPageBreak/>
        <w:t>nazionale e territoriale per il personale dipendente dalle imprese dei servizi di nettezza urbana e negli accordi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integrativi anche locali dello stesso.</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Sarà cura dell’Appaltatore acquisire ogni notizia - informazione utile in ordine alle caratteristiche del contratto 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lavoro vigente tra il personale e la Ditta cessante anche nei riguardi di indennità speciali extra contrattuali, accordi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integrativi locali o quant’altro intervenuto in materia di variazione del corrispettivo con la ditta cessante e gli organismi</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sindacali interni all’azienda stessa.</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inottemperanza degli ob</w:t>
      </w:r>
      <w:r w:rsidR="0060585A" w:rsidRPr="0011515F">
        <w:rPr>
          <w:rFonts w:ascii="Arial Narrow" w:hAnsi="Arial Narrow" w:cs="Arial Narrow"/>
          <w:sz w:val="21"/>
          <w:szCs w:val="21"/>
        </w:rPr>
        <w:t xml:space="preserve">blighi suddetti, accertata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o segnalata dall’Ispettorato al lavoro,</w:t>
      </w:r>
      <w:r w:rsidR="00C0053A" w:rsidRPr="0011515F">
        <w:rPr>
          <w:rFonts w:ascii="Arial Narrow" w:hAnsi="Arial Narrow" w:cs="Arial Narrow"/>
          <w:sz w:val="21"/>
          <w:szCs w:val="21"/>
        </w:rPr>
        <w:t xml:space="preserve"> </w:t>
      </w:r>
      <w:r w:rsidR="0060585A"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comunicherà all’Appaltatore e, se del caso, all’Ispettorato stesso, l’inadempienza e procederà ad una</w:t>
      </w:r>
      <w:r w:rsidR="00C0053A" w:rsidRPr="0011515F">
        <w:rPr>
          <w:rFonts w:ascii="Arial Narrow" w:hAnsi="Arial Narrow" w:cs="Arial Narrow"/>
          <w:sz w:val="21"/>
          <w:szCs w:val="21"/>
        </w:rPr>
        <w:t xml:space="preserve"> </w:t>
      </w:r>
      <w:r w:rsidR="007816EB" w:rsidRPr="0011515F">
        <w:rPr>
          <w:rFonts w:ascii="Arial Narrow" w:hAnsi="Arial Narrow" w:cs="Arial Narrow"/>
          <w:sz w:val="21"/>
          <w:szCs w:val="21"/>
        </w:rPr>
        <w:t>ritenuta del 3</w:t>
      </w:r>
      <w:r w:rsidRPr="0011515F">
        <w:rPr>
          <w:rFonts w:ascii="Arial Narrow" w:hAnsi="Arial Narrow" w:cs="Arial Narrow"/>
          <w:sz w:val="21"/>
          <w:szCs w:val="21"/>
        </w:rPr>
        <w:t>0 % sui pagamenti in acconto, destinando le somme accantonate a garanzia degli obblighi di cui sopra.</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pagamento alla Ditta della somma accantonata non sarà effettuato fino a quando dall’Ispettorato del lavoro non sia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stato accertato che gli obblighi predetti s</w:t>
      </w:r>
      <w:r w:rsidR="0060585A" w:rsidRPr="0011515F">
        <w:rPr>
          <w:rFonts w:ascii="Arial Narrow" w:hAnsi="Arial Narrow" w:cs="Arial Narrow"/>
          <w:sz w:val="21"/>
          <w:szCs w:val="21"/>
        </w:rPr>
        <w:t>ia</w:t>
      </w:r>
      <w:r w:rsidRPr="0011515F">
        <w:rPr>
          <w:rFonts w:ascii="Arial Narrow" w:hAnsi="Arial Narrow" w:cs="Arial Narrow"/>
          <w:sz w:val="21"/>
          <w:szCs w:val="21"/>
        </w:rPr>
        <w:t>no stati integralmente adempiuti.</w:t>
      </w:r>
    </w:p>
    <w:p w:rsidR="0060585A"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Per le ritenute di pagamento di cui sopra, la Ditta non potrà opporre eccezione all</w:t>
      </w:r>
      <w:r w:rsidR="0060585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né </w:t>
      </w:r>
      <w:r w:rsidR="0060585A" w:rsidRPr="0011515F">
        <w:rPr>
          <w:rFonts w:ascii="Arial Narrow" w:hAnsi="Arial Narrow" w:cs="Arial Narrow"/>
          <w:sz w:val="21"/>
          <w:szCs w:val="21"/>
        </w:rPr>
        <w:t>h</w:t>
      </w:r>
      <w:r w:rsidRPr="0011515F">
        <w:rPr>
          <w:rFonts w:ascii="Arial Narrow" w:hAnsi="Arial Narrow" w:cs="Arial Narrow"/>
          <w:sz w:val="21"/>
          <w:szCs w:val="21"/>
        </w:rPr>
        <w:t>a titolo al</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 xml:space="preserve">risarcimento danni. </w:t>
      </w:r>
    </w:p>
    <w:p w:rsidR="002D394D" w:rsidRPr="0011515F" w:rsidRDefault="002D394D" w:rsidP="00DA79BF">
      <w:pPr>
        <w:pStyle w:val="Paragrafoelenco"/>
        <w:numPr>
          <w:ilvl w:val="0"/>
          <w:numId w:val="3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 ripetuta inosservanza degli obblighi suddetti costituisce titolo a favore dell</w:t>
      </w:r>
      <w:r w:rsidR="0060585A"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per la</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risoluzione immediata del contratto, senza che</w:t>
      </w:r>
      <w:r w:rsidR="0060585A" w:rsidRPr="0011515F">
        <w:rPr>
          <w:rFonts w:ascii="Arial Narrow" w:hAnsi="Arial Narrow" w:cs="Arial Narrow"/>
          <w:sz w:val="21"/>
          <w:szCs w:val="21"/>
        </w:rPr>
        <w:t xml:space="preserve"> l’Appaltatore </w:t>
      </w:r>
      <w:r w:rsidRPr="0011515F">
        <w:rPr>
          <w:rFonts w:ascii="Arial Narrow" w:hAnsi="Arial Narrow" w:cs="Arial Narrow"/>
          <w:sz w:val="21"/>
          <w:szCs w:val="21"/>
        </w:rPr>
        <w:t>possa avanzare pretese di danni e risarcimenti e</w:t>
      </w:r>
      <w:r w:rsidR="00C0053A" w:rsidRPr="0011515F">
        <w:rPr>
          <w:rFonts w:ascii="Arial Narrow" w:hAnsi="Arial Narrow" w:cs="Arial Narrow"/>
          <w:sz w:val="21"/>
          <w:szCs w:val="21"/>
        </w:rPr>
        <w:t xml:space="preserve"> </w:t>
      </w:r>
      <w:r w:rsidRPr="0011515F">
        <w:rPr>
          <w:rFonts w:ascii="Arial Narrow" w:hAnsi="Arial Narrow" w:cs="Arial Narrow"/>
          <w:sz w:val="21"/>
          <w:szCs w:val="21"/>
        </w:rPr>
        <w:t>salva ogni azione di rivalsa promossa nei suoi confronti dai dipendenti.</w:t>
      </w:r>
    </w:p>
    <w:p w:rsidR="00C0053A" w:rsidRPr="0011515F" w:rsidRDefault="00C005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6A05E3" w:rsidP="00DA79BF">
      <w:pPr>
        <w:pStyle w:val="Titolo2"/>
        <w:numPr>
          <w:ilvl w:val="0"/>
          <w:numId w:val="54"/>
        </w:numPr>
        <w:spacing w:before="0" w:line="360" w:lineRule="auto"/>
        <w:ind w:hanging="851"/>
        <w:jc w:val="both"/>
        <w:rPr>
          <w:rFonts w:ascii="Arial Narrow" w:hAnsi="Arial Narrow"/>
          <w:color w:val="auto"/>
          <w:sz w:val="24"/>
          <w:szCs w:val="24"/>
        </w:rPr>
      </w:pPr>
      <w:bookmarkStart w:id="45" w:name="_Toc500759845"/>
      <w:r w:rsidRPr="0011515F">
        <w:rPr>
          <w:rFonts w:ascii="Arial Narrow" w:hAnsi="Arial Narrow"/>
          <w:color w:val="auto"/>
          <w:sz w:val="24"/>
          <w:szCs w:val="24"/>
        </w:rPr>
        <w:t>M</w:t>
      </w:r>
      <w:r w:rsidR="002D394D" w:rsidRPr="0011515F">
        <w:rPr>
          <w:rFonts w:ascii="Arial Narrow" w:hAnsi="Arial Narrow"/>
          <w:color w:val="auto"/>
          <w:sz w:val="24"/>
          <w:szCs w:val="24"/>
        </w:rPr>
        <w:t>ezzi ed attrezzature da impiegare nel servizio</w:t>
      </w:r>
      <w:bookmarkEnd w:id="45"/>
    </w:p>
    <w:p w:rsidR="002D394D" w:rsidRPr="0011515F" w:rsidRDefault="002D394D" w:rsidP="00DA79BF">
      <w:pPr>
        <w:pStyle w:val="Paragrafoelenco"/>
        <w:numPr>
          <w:ilvl w:val="0"/>
          <w:numId w:val="3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w:t>
      </w:r>
      <w:r w:rsidR="00CB1CF0" w:rsidRPr="0011515F">
        <w:rPr>
          <w:rFonts w:ascii="Arial Narrow" w:hAnsi="Arial Narrow" w:cs="Arial Narrow"/>
          <w:sz w:val="21"/>
          <w:szCs w:val="21"/>
        </w:rPr>
        <w:t xml:space="preserve"> </w:t>
      </w:r>
      <w:r w:rsidR="006A05E3" w:rsidRPr="0011515F">
        <w:rPr>
          <w:rFonts w:ascii="Arial Narrow" w:hAnsi="Arial Narrow" w:cs="Arial Narrow"/>
          <w:sz w:val="21"/>
          <w:szCs w:val="21"/>
        </w:rPr>
        <w:t>mantenere i mezzi e</w:t>
      </w:r>
      <w:r w:rsidRPr="0011515F">
        <w:rPr>
          <w:rFonts w:ascii="Arial Narrow" w:hAnsi="Arial Narrow" w:cs="Arial Narrow"/>
          <w:sz w:val="21"/>
          <w:szCs w:val="21"/>
        </w:rPr>
        <w:t xml:space="preserve"> le attrezzature a sue spese in perfetto stato conservativo, di efficienza e coloritura,</w:t>
      </w:r>
      <w:r w:rsidR="00CB1CF0" w:rsidRPr="0011515F">
        <w:rPr>
          <w:rFonts w:ascii="Arial Narrow" w:hAnsi="Arial Narrow" w:cs="Arial Narrow"/>
          <w:sz w:val="21"/>
          <w:szCs w:val="21"/>
        </w:rPr>
        <w:t xml:space="preserve"> </w:t>
      </w:r>
      <w:r w:rsidRPr="0011515F">
        <w:rPr>
          <w:rFonts w:ascii="Arial Narrow" w:hAnsi="Arial Narrow" w:cs="Arial Narrow"/>
          <w:sz w:val="21"/>
          <w:szCs w:val="21"/>
        </w:rPr>
        <w:t>regolarmente e periodicamente collaudati a norma di legge, sostituendo immediatamente quelli che, per usura o</w:t>
      </w:r>
      <w:r w:rsidR="00CB1CF0" w:rsidRPr="0011515F">
        <w:rPr>
          <w:rFonts w:ascii="Arial Narrow" w:hAnsi="Arial Narrow" w:cs="Arial Narrow"/>
          <w:sz w:val="21"/>
          <w:szCs w:val="21"/>
        </w:rPr>
        <w:t xml:space="preserve"> </w:t>
      </w:r>
      <w:r w:rsidRPr="0011515F">
        <w:rPr>
          <w:rFonts w:ascii="Arial Narrow" w:hAnsi="Arial Narrow" w:cs="Arial Narrow"/>
          <w:sz w:val="21"/>
          <w:szCs w:val="21"/>
        </w:rPr>
        <w:t>avaria, fossero deteriorati o mal funzionanti, talché venga sempre mantenuto lo standard previst</w:t>
      </w:r>
      <w:r w:rsidR="006A05E3" w:rsidRPr="0011515F">
        <w:rPr>
          <w:rFonts w:ascii="Arial Narrow" w:hAnsi="Arial Narrow" w:cs="Arial Narrow"/>
          <w:sz w:val="21"/>
          <w:szCs w:val="21"/>
        </w:rPr>
        <w:t>o</w:t>
      </w:r>
      <w:r w:rsidRPr="0011515F">
        <w:rPr>
          <w:rFonts w:ascii="Arial Narrow" w:hAnsi="Arial Narrow" w:cs="Arial Narrow"/>
          <w:sz w:val="21"/>
          <w:szCs w:val="21"/>
        </w:rPr>
        <w:t xml:space="preserve"> d</w:t>
      </w:r>
      <w:r w:rsidR="006A05E3" w:rsidRPr="0011515F">
        <w:rPr>
          <w:rFonts w:ascii="Arial Narrow" w:hAnsi="Arial Narrow" w:cs="Arial Narrow"/>
          <w:sz w:val="21"/>
          <w:szCs w:val="21"/>
        </w:rPr>
        <w:t>a</w:t>
      </w:r>
      <w:r w:rsidRPr="0011515F">
        <w:rPr>
          <w:rFonts w:ascii="Arial Narrow" w:hAnsi="Arial Narrow" w:cs="Arial Narrow"/>
          <w:sz w:val="21"/>
          <w:szCs w:val="21"/>
        </w:rPr>
        <w:t>l presente Capitolato.</w:t>
      </w:r>
    </w:p>
    <w:p w:rsidR="00CB1CF0" w:rsidRPr="0011515F" w:rsidRDefault="00CB1CF0"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6" w:name="_Toc500759846"/>
      <w:r w:rsidRPr="0011515F">
        <w:rPr>
          <w:rFonts w:ascii="Arial Narrow" w:hAnsi="Arial Narrow"/>
          <w:color w:val="auto"/>
          <w:sz w:val="24"/>
          <w:szCs w:val="24"/>
        </w:rPr>
        <w:t>Scioperi</w:t>
      </w:r>
      <w:bookmarkEnd w:id="46"/>
    </w:p>
    <w:p w:rsidR="00424F33" w:rsidRPr="0011515F" w:rsidRDefault="002D394D" w:rsidP="00DA79BF">
      <w:pPr>
        <w:pStyle w:val="Paragrafoelenco"/>
        <w:numPr>
          <w:ilvl w:val="0"/>
          <w:numId w:val="4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 astensione dal lavoro del personale per sciopero, l’Appaltatore dovrà impegnarsi al rispetto delle norme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 xml:space="preserve">contenute nella Legge 12.06.1990 n. 146 per l’esercizio del diritto di sciopero nei servizi pubblici essenziali. </w:t>
      </w:r>
    </w:p>
    <w:p w:rsidR="002D394D" w:rsidRPr="0011515F" w:rsidRDefault="002D394D" w:rsidP="00DA79BF">
      <w:pPr>
        <w:pStyle w:val="Paragrafoelenco"/>
        <w:numPr>
          <w:ilvl w:val="0"/>
          <w:numId w:val="4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Non</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saranno considerati causa di forza maggiore e, di conseguenza, saranno sanzionabili ai sensi dell’</w:t>
      </w:r>
      <w:r w:rsidR="007D7C2B" w:rsidRPr="0011515F">
        <w:fldChar w:fldCharType="begin"/>
      </w:r>
      <w:r w:rsidR="007D7C2B" w:rsidRPr="0011515F">
        <w:instrText xml:space="preserve"> REF _Ref446888235 \r \h  \* MERGEFORMAT </w:instrText>
      </w:r>
      <w:r w:rsidR="007D7C2B" w:rsidRPr="0011515F">
        <w:fldChar w:fldCharType="separate"/>
      </w:r>
      <w:r w:rsidR="001619EC" w:rsidRPr="001619EC">
        <w:rPr>
          <w:rFonts w:ascii="Arial Narrow" w:hAnsi="Arial Narrow" w:cs="Arial Narrow"/>
          <w:sz w:val="21"/>
          <w:szCs w:val="21"/>
        </w:rPr>
        <w:t xml:space="preserve">Art. 47 </w:t>
      </w:r>
      <w:r w:rsidR="007D7C2B" w:rsidRPr="0011515F">
        <w:fldChar w:fldCharType="end"/>
      </w:r>
      <w:r w:rsidRPr="0011515F">
        <w:rPr>
          <w:rFonts w:ascii="Arial Narrow" w:hAnsi="Arial Narrow" w:cs="Arial Narrow"/>
          <w:sz w:val="21"/>
          <w:szCs w:val="21"/>
        </w:rPr>
        <w:t>del</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presente Capitolato, gli scioperi del personale direttamente imputabili all’Azienda quali, a titolo d’esempio, la ritardata</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o mancata corresponsione delle retribuzioni o il mancato rispetto di quanto disposto dal contratto collettivo nazionale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di lavoro.</w:t>
      </w:r>
    </w:p>
    <w:p w:rsidR="00CA750B" w:rsidRPr="0011515F" w:rsidRDefault="00CA750B"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7" w:name="_Toc500759847"/>
      <w:r w:rsidRPr="0011515F">
        <w:rPr>
          <w:rFonts w:ascii="Arial Narrow" w:hAnsi="Arial Narrow"/>
          <w:color w:val="auto"/>
          <w:sz w:val="24"/>
          <w:szCs w:val="24"/>
        </w:rPr>
        <w:t>Tenuta dei registri</w:t>
      </w:r>
      <w:bookmarkEnd w:id="47"/>
    </w:p>
    <w:p w:rsidR="00424F33" w:rsidRPr="0011515F" w:rsidRDefault="002D394D"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provvederà alla compilazione di tutta la modulistica di legge relativa all’attività di gestione</w:t>
      </w:r>
      <w:r w:rsidR="00DE666A" w:rsidRPr="0011515F">
        <w:rPr>
          <w:rFonts w:ascii="Arial Narrow" w:hAnsi="Arial Narrow" w:cs="Arial Narrow"/>
          <w:sz w:val="21"/>
          <w:szCs w:val="21"/>
        </w:rPr>
        <w:t>;</w:t>
      </w:r>
      <w:r w:rsidRPr="0011515F">
        <w:rPr>
          <w:rFonts w:ascii="Arial Narrow" w:hAnsi="Arial Narrow" w:cs="Arial Narrow"/>
          <w:sz w:val="21"/>
          <w:szCs w:val="21"/>
        </w:rPr>
        <w:t xml:space="preserve"> inoltre dovrà</w:t>
      </w:r>
      <w:r w:rsidR="00CA750B" w:rsidRPr="0011515F">
        <w:rPr>
          <w:rFonts w:ascii="Arial Narrow" w:hAnsi="Arial Narrow" w:cs="Arial Narrow"/>
          <w:sz w:val="21"/>
          <w:szCs w:val="21"/>
        </w:rPr>
        <w:t xml:space="preserve"> </w:t>
      </w:r>
      <w:r w:rsidR="00424F33" w:rsidRPr="0011515F">
        <w:rPr>
          <w:rFonts w:ascii="Arial Narrow" w:hAnsi="Arial Narrow" w:cs="Arial Narrow"/>
          <w:sz w:val="21"/>
          <w:szCs w:val="21"/>
        </w:rPr>
        <w:t xml:space="preserve">provvedere a fornire 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la necessaria assistenza e la più ampia collaborazione per la compilazione della</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 xml:space="preserve">modulistica di stretta competenza dello stesso. </w:t>
      </w:r>
    </w:p>
    <w:p w:rsidR="002D394D" w:rsidRPr="0011515F" w:rsidRDefault="002D394D"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Sono infine a carico dell’Appaltatore la tenuta dei registri di carico 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scarico dei rifiuti e dei relativi formulari e le incombenze derivanti dai nuovi sistemi di controllo della tracciabilità dei</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Rifiuti.</w:t>
      </w:r>
    </w:p>
    <w:p w:rsidR="00424F33" w:rsidRPr="0011515F" w:rsidRDefault="00424F33" w:rsidP="00DA79BF">
      <w:pPr>
        <w:pStyle w:val="Paragrafoelenco"/>
        <w:numPr>
          <w:ilvl w:val="0"/>
          <w:numId w:val="4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 xml:space="preserve">L’Appaltatore dovrà assistere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negli adempimenti di compilazione del Modello Unico di Dichiarazione Ambientale.</w:t>
      </w:r>
    </w:p>
    <w:p w:rsidR="00B26390" w:rsidRPr="0011515F" w:rsidRDefault="00B26390" w:rsidP="00B26390">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8" w:name="_Toc500759848"/>
      <w:r w:rsidRPr="0011515F">
        <w:rPr>
          <w:rFonts w:ascii="Arial Narrow" w:hAnsi="Arial Narrow"/>
          <w:color w:val="auto"/>
          <w:sz w:val="24"/>
          <w:szCs w:val="24"/>
        </w:rPr>
        <w:t>Criteri generali per l’effettuazione dei servizi</w:t>
      </w:r>
      <w:bookmarkEnd w:id="48"/>
    </w:p>
    <w:p w:rsidR="002D394D"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 servizi di </w:t>
      </w:r>
      <w:r w:rsidR="006A05E3" w:rsidRPr="0011515F">
        <w:rPr>
          <w:rFonts w:ascii="Arial Narrow" w:hAnsi="Arial Narrow" w:cs="Arial Narrow"/>
          <w:sz w:val="21"/>
          <w:szCs w:val="21"/>
        </w:rPr>
        <w:t>cui al presente capitolato</w:t>
      </w:r>
      <w:r w:rsidRPr="0011515F">
        <w:rPr>
          <w:rFonts w:ascii="Arial Narrow" w:hAnsi="Arial Narrow" w:cs="Arial Narrow"/>
          <w:sz w:val="21"/>
          <w:szCs w:val="21"/>
        </w:rPr>
        <w:t xml:space="preserve"> devono essere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svolti con la massima cura e tempestività, onde assicurare le migliori condizioni di igiene e pulizia e decoro.</w:t>
      </w:r>
    </w:p>
    <w:p w:rsidR="00424F33"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Richiamando quanto espresso, si precisa che i servizi oggetto dell’appalto si svolgeranno </w:t>
      </w:r>
      <w:r w:rsidR="006A05E3" w:rsidRPr="0011515F">
        <w:rPr>
          <w:rFonts w:ascii="Arial Narrow" w:hAnsi="Arial Narrow" w:cs="Arial Narrow"/>
          <w:sz w:val="21"/>
          <w:szCs w:val="21"/>
        </w:rPr>
        <w:t>presso l’impianto dell’appaltatore</w:t>
      </w:r>
      <w:r w:rsidRPr="0011515F">
        <w:rPr>
          <w:rFonts w:ascii="Arial Narrow" w:hAnsi="Arial Narrow" w:cs="Arial Narrow"/>
          <w:sz w:val="21"/>
          <w:szCs w:val="21"/>
        </w:rPr>
        <w:t xml:space="preserve">. </w:t>
      </w:r>
    </w:p>
    <w:p w:rsidR="002D394D" w:rsidRPr="0011515F" w:rsidRDefault="002D394D" w:rsidP="00DA79BF">
      <w:pPr>
        <w:pStyle w:val="Paragrafoelenco"/>
        <w:numPr>
          <w:ilvl w:val="0"/>
          <w:numId w:val="4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Durante</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l’effettuazione dei servizi di cui al presente Capitolato, l’Appaltatore dovrà avere cura di:</w:t>
      </w:r>
    </w:p>
    <w:p w:rsidR="002D394D" w:rsidRPr="0011515F" w:rsidRDefault="002D394D" w:rsidP="00DA79BF">
      <w:pPr>
        <w:pStyle w:val="Paragrafoelenco"/>
        <w:numPr>
          <w:ilvl w:val="2"/>
          <w:numId w:val="44"/>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evitare danni e pericoli per la salute, garantire l’incolumità e la sicurezza sia del</w:t>
      </w:r>
      <w:r w:rsidR="00CA750B" w:rsidRPr="0011515F">
        <w:rPr>
          <w:rFonts w:ascii="Arial Narrow" w:hAnsi="Arial Narrow" w:cs="Arial Narrow"/>
          <w:sz w:val="21"/>
          <w:szCs w:val="21"/>
        </w:rPr>
        <w:t xml:space="preserve"> </w:t>
      </w:r>
      <w:r w:rsidRPr="0011515F">
        <w:rPr>
          <w:rFonts w:ascii="Arial Narrow" w:hAnsi="Arial Narrow" w:cs="Arial Narrow"/>
          <w:sz w:val="21"/>
          <w:szCs w:val="21"/>
        </w:rPr>
        <w:t>personale adibito alla fornitura dei servizi</w:t>
      </w:r>
      <w:r w:rsidR="006A05E3" w:rsidRPr="0011515F">
        <w:rPr>
          <w:rFonts w:ascii="Arial Narrow" w:hAnsi="Arial Narrow" w:cs="Arial Narrow"/>
          <w:sz w:val="21"/>
          <w:szCs w:val="21"/>
        </w:rPr>
        <w:t xml:space="preserve"> sia del personale della ditta incaricata del trasporto</w:t>
      </w:r>
      <w:r w:rsidRPr="0011515F">
        <w:rPr>
          <w:rFonts w:ascii="Arial Narrow" w:hAnsi="Arial Narrow" w:cs="Arial Narrow"/>
          <w:sz w:val="21"/>
          <w:szCs w:val="21"/>
        </w:rPr>
        <w:t>;</w:t>
      </w:r>
    </w:p>
    <w:p w:rsidR="002D394D" w:rsidRPr="0011515F" w:rsidRDefault="002D394D" w:rsidP="00DA79BF">
      <w:pPr>
        <w:pStyle w:val="Paragrafoelenco"/>
        <w:numPr>
          <w:ilvl w:val="2"/>
          <w:numId w:val="44"/>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salvaguardare l’ambiente e l’igiene.</w:t>
      </w:r>
    </w:p>
    <w:p w:rsidR="00CA750B" w:rsidRPr="0011515F" w:rsidRDefault="00CA750B"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49" w:name="_Toc500759849"/>
      <w:r w:rsidRPr="0011515F">
        <w:rPr>
          <w:rFonts w:ascii="Arial Narrow" w:hAnsi="Arial Narrow"/>
          <w:color w:val="auto"/>
          <w:sz w:val="24"/>
          <w:szCs w:val="24"/>
        </w:rPr>
        <w:t>Deposito cauzionale provvisorio e definitivo</w:t>
      </w:r>
      <w:bookmarkEnd w:id="49"/>
    </w:p>
    <w:p w:rsidR="008E17E3" w:rsidRPr="0011515F" w:rsidRDefault="005520E8" w:rsidP="00DA79BF">
      <w:pPr>
        <w:pStyle w:val="Paragrafoelenco"/>
        <w:numPr>
          <w:ilvl w:val="0"/>
          <w:numId w:val="45"/>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r w:rsidR="008E17E3" w:rsidRPr="0011515F">
        <w:rPr>
          <w:rFonts w:ascii="Arial Narrow" w:hAnsi="Arial Narrow" w:cs="Arial Narrow"/>
          <w:sz w:val="21"/>
          <w:szCs w:val="21"/>
        </w:rPr>
        <w:t>.</w:t>
      </w:r>
    </w:p>
    <w:p w:rsidR="008E17E3" w:rsidRPr="0011515F" w:rsidRDefault="008E17E3" w:rsidP="008E17E3">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0" w:name="_Ref446929289"/>
      <w:bookmarkStart w:id="51" w:name="_Toc500759850"/>
      <w:r w:rsidRPr="0011515F">
        <w:rPr>
          <w:rFonts w:ascii="Arial Narrow" w:hAnsi="Arial Narrow"/>
          <w:color w:val="auto"/>
          <w:sz w:val="24"/>
          <w:szCs w:val="24"/>
        </w:rPr>
        <w:t>Fornitura dati</w:t>
      </w:r>
      <w:bookmarkEnd w:id="50"/>
      <w:bookmarkEnd w:id="51"/>
      <w:r w:rsidRPr="0011515F">
        <w:rPr>
          <w:rFonts w:ascii="Arial Narrow" w:hAnsi="Arial Narrow"/>
          <w:color w:val="auto"/>
          <w:sz w:val="24"/>
          <w:szCs w:val="24"/>
        </w:rPr>
        <w:t xml:space="preserve"> </w:t>
      </w:r>
    </w:p>
    <w:p w:rsidR="00424F33" w:rsidRPr="0011515F" w:rsidRDefault="002D394D" w:rsidP="00DA79BF">
      <w:pPr>
        <w:pStyle w:val="Paragrafoelenco"/>
        <w:numPr>
          <w:ilvl w:val="0"/>
          <w:numId w:val="4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dovrà fornire al termine di ogni esercizio finanziario il conto economico e lo stato patrimoniale relativo</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ai servizi oggetto dell’appalto, basato su contabilità analitica per centri di costo e redatto in forma riclassificata</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 xml:space="preserve">secondo il D.Lgs. 127/91. </w:t>
      </w:r>
    </w:p>
    <w:p w:rsidR="002D394D" w:rsidRPr="0011515F" w:rsidRDefault="002D394D" w:rsidP="00DA79BF">
      <w:pPr>
        <w:pStyle w:val="Paragrafoelenco"/>
        <w:numPr>
          <w:ilvl w:val="0"/>
          <w:numId w:val="46"/>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Egli dovrà inoltre cooperare con l</w:t>
      </w:r>
      <w:r w:rsidR="00424F33"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al quale</w:t>
      </w:r>
      <w:r w:rsidR="0031163A" w:rsidRPr="0011515F">
        <w:rPr>
          <w:rFonts w:ascii="Arial Narrow" w:hAnsi="Arial Narrow" w:cs="Arial Narrow"/>
          <w:sz w:val="21"/>
          <w:szCs w:val="21"/>
        </w:rPr>
        <w:t xml:space="preserve"> </w:t>
      </w:r>
      <w:r w:rsidRPr="0011515F">
        <w:rPr>
          <w:rFonts w:ascii="Arial Narrow" w:hAnsi="Arial Narrow" w:cs="Arial Narrow"/>
          <w:sz w:val="21"/>
          <w:szCs w:val="21"/>
        </w:rPr>
        <w:t>dovrà comunicare, entro 30 giorni dalla richiesta, ogni elemento contabile utile.</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2" w:name="_Ref446888155"/>
      <w:bookmarkStart w:id="53" w:name="_Toc500759851"/>
      <w:r w:rsidRPr="0011515F">
        <w:rPr>
          <w:rFonts w:ascii="Arial Narrow" w:hAnsi="Arial Narrow"/>
          <w:color w:val="auto"/>
          <w:sz w:val="24"/>
          <w:szCs w:val="24"/>
        </w:rPr>
        <w:t>Stesura della carta dei servizi</w:t>
      </w:r>
      <w:bookmarkEnd w:id="52"/>
      <w:bookmarkEnd w:id="53"/>
    </w:p>
    <w:p w:rsidR="002D394D" w:rsidRPr="0011515F" w:rsidRDefault="0059749C" w:rsidP="00DA79BF">
      <w:pPr>
        <w:pStyle w:val="Paragrafoelenco"/>
        <w:numPr>
          <w:ilvl w:val="0"/>
          <w:numId w:val="47"/>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4" w:name="_Ref472763424"/>
      <w:bookmarkStart w:id="55" w:name="_Toc500759852"/>
      <w:r w:rsidRPr="0011515F">
        <w:rPr>
          <w:rFonts w:ascii="Arial Narrow" w:hAnsi="Arial Narrow"/>
          <w:color w:val="auto"/>
          <w:sz w:val="24"/>
          <w:szCs w:val="24"/>
        </w:rPr>
        <w:t>Campagne di educazione ecologica</w:t>
      </w:r>
      <w:bookmarkEnd w:id="54"/>
      <w:bookmarkEnd w:id="55"/>
    </w:p>
    <w:p w:rsidR="002D394D" w:rsidRPr="0011515F" w:rsidRDefault="0059749C" w:rsidP="00DA79BF">
      <w:pPr>
        <w:pStyle w:val="Paragrafoelenco"/>
        <w:numPr>
          <w:ilvl w:val="0"/>
          <w:numId w:val="48"/>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Non previsto.</w:t>
      </w:r>
    </w:p>
    <w:p w:rsidR="0031163A" w:rsidRPr="0011515F" w:rsidRDefault="0031163A"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56" w:name="_Ref446888354"/>
      <w:bookmarkStart w:id="57" w:name="_Toc500759853"/>
      <w:r w:rsidRPr="0011515F">
        <w:rPr>
          <w:rFonts w:ascii="Arial Narrow" w:hAnsi="Arial Narrow"/>
          <w:color w:val="auto"/>
          <w:sz w:val="24"/>
          <w:szCs w:val="24"/>
        </w:rPr>
        <w:t>Forme di collaborazione</w:t>
      </w:r>
      <w:bookmarkEnd w:id="56"/>
      <w:bookmarkEnd w:id="57"/>
    </w:p>
    <w:p w:rsidR="002D394D" w:rsidRPr="0011515F" w:rsidRDefault="002D394D" w:rsidP="00DA79BF">
      <w:pPr>
        <w:pStyle w:val="Paragrafoelenco"/>
        <w:numPr>
          <w:ilvl w:val="0"/>
          <w:numId w:val="5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segnalare tempestiva</w:t>
      </w:r>
      <w:r w:rsidR="0068460A" w:rsidRPr="0011515F">
        <w:rPr>
          <w:rFonts w:ascii="Arial Narrow" w:hAnsi="Arial Narrow" w:cs="Arial Narrow"/>
          <w:sz w:val="21"/>
          <w:szCs w:val="21"/>
        </w:rPr>
        <w:t xml:space="preserve">mente all’ufficio indicato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tutte quelle circostanze ed</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evenienze che, rilevate nell’espletamento delle operazioni oggetto dell’appalto, possano impedire il corretto</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svolgimento del servizio.</w:t>
      </w:r>
    </w:p>
    <w:p w:rsidR="002D394D" w:rsidRPr="0011515F" w:rsidRDefault="002D394D" w:rsidP="00DA79BF">
      <w:pPr>
        <w:pStyle w:val="Paragrafoelenco"/>
        <w:numPr>
          <w:ilvl w:val="0"/>
          <w:numId w:val="5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 di fuori dei giorni e degli orari di cui sopra, nei casi di urgenza, il responsabile del servizio</w:t>
      </w:r>
      <w:r w:rsidR="00B30D73" w:rsidRPr="0011515F">
        <w:rPr>
          <w:rFonts w:ascii="Arial Narrow" w:hAnsi="Arial Narrow" w:cs="Arial Narrow"/>
          <w:sz w:val="21"/>
          <w:szCs w:val="21"/>
        </w:rPr>
        <w:t xml:space="preserve"> </w:t>
      </w:r>
      <w:r w:rsidRPr="0011515F">
        <w:rPr>
          <w:rFonts w:ascii="Arial Narrow" w:hAnsi="Arial Narrow" w:cs="Arial Narrow"/>
          <w:sz w:val="21"/>
          <w:szCs w:val="21"/>
        </w:rPr>
        <w:t>o un suo incaricato, dovrà essere comunque reperibile immediatamente.</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3E535D" w:rsidRPr="0011515F" w:rsidRDefault="003E535D" w:rsidP="00DA79BF">
      <w:pPr>
        <w:pStyle w:val="Titolo2"/>
        <w:numPr>
          <w:ilvl w:val="0"/>
          <w:numId w:val="54"/>
        </w:numPr>
        <w:spacing w:before="0" w:line="360" w:lineRule="auto"/>
        <w:ind w:hanging="851"/>
        <w:jc w:val="both"/>
        <w:rPr>
          <w:rFonts w:ascii="Arial Narrow" w:hAnsi="Arial Narrow"/>
          <w:color w:val="auto"/>
          <w:sz w:val="24"/>
          <w:szCs w:val="24"/>
        </w:rPr>
      </w:pPr>
      <w:bookmarkStart w:id="58" w:name="_Toc500759854"/>
      <w:r w:rsidRPr="0011515F">
        <w:rPr>
          <w:rFonts w:ascii="Arial Narrow" w:hAnsi="Arial Narrow"/>
          <w:color w:val="auto"/>
          <w:sz w:val="24"/>
          <w:szCs w:val="24"/>
        </w:rPr>
        <w:lastRenderedPageBreak/>
        <w:t>Ulteriori oneri a carico dell’Appaltatore</w:t>
      </w:r>
      <w:bookmarkEnd w:id="58"/>
    </w:p>
    <w:p w:rsidR="00B7790E" w:rsidRPr="0011515F" w:rsidRDefault="0059749C" w:rsidP="005B2E9A">
      <w:pPr>
        <w:pStyle w:val="Paragrafoelenco"/>
        <w:numPr>
          <w:ilvl w:val="0"/>
          <w:numId w:val="119"/>
        </w:numPr>
        <w:autoSpaceDE w:val="0"/>
        <w:autoSpaceDN w:val="0"/>
        <w:adjustRightInd w:val="0"/>
        <w:spacing w:after="0" w:line="360" w:lineRule="auto"/>
        <w:ind w:left="284" w:hanging="284"/>
        <w:jc w:val="both"/>
        <w:rPr>
          <w:rFonts w:ascii="Arial Narrow" w:hAnsi="Arial Narrow" w:cs="Arial Narrow"/>
          <w:sz w:val="21"/>
          <w:szCs w:val="21"/>
        </w:rPr>
      </w:pPr>
      <w:r>
        <w:rPr>
          <w:rFonts w:ascii="Arial Narrow" w:hAnsi="Arial Narrow" w:cs="Arial Narrow"/>
          <w:sz w:val="21"/>
          <w:szCs w:val="21"/>
        </w:rPr>
        <w:t>Nessun ulteriori oneri per l’Appaltatore.</w:t>
      </w:r>
    </w:p>
    <w:p w:rsidR="003E535D" w:rsidRPr="0011515F" w:rsidRDefault="003E535D" w:rsidP="00293F01">
      <w:pPr>
        <w:autoSpaceDE w:val="0"/>
        <w:autoSpaceDN w:val="0"/>
        <w:adjustRightInd w:val="0"/>
        <w:spacing w:after="0" w:line="360" w:lineRule="auto"/>
        <w:jc w:val="both"/>
        <w:rPr>
          <w:rFonts w:ascii="Arial Narrow" w:hAnsi="Arial Narrow" w:cs="Calibri"/>
          <w:sz w:val="20"/>
          <w:szCs w:val="20"/>
        </w:rPr>
      </w:pPr>
    </w:p>
    <w:p w:rsidR="00AD1C9D" w:rsidRPr="0011515F" w:rsidRDefault="00AD1C9D">
      <w:pPr>
        <w:rPr>
          <w:rStyle w:val="Titolo1Carattere"/>
          <w:rFonts w:ascii="Arial Narrow" w:hAnsi="Arial Narrow"/>
          <w:bCs w:val="0"/>
          <w:color w:val="auto"/>
        </w:rPr>
      </w:pPr>
      <w:r w:rsidRPr="0011515F">
        <w:rPr>
          <w:rStyle w:val="Titolo1Carattere"/>
          <w:rFonts w:ascii="Arial Narrow" w:hAnsi="Arial Narrow"/>
          <w:bCs w:val="0"/>
          <w:color w:val="auto"/>
        </w:rPr>
        <w:br w:type="page"/>
      </w:r>
    </w:p>
    <w:p w:rsidR="002D394D" w:rsidRPr="0011515F" w:rsidRDefault="000F42A4" w:rsidP="005939E1">
      <w:pPr>
        <w:autoSpaceDE w:val="0"/>
        <w:autoSpaceDN w:val="0"/>
        <w:adjustRightInd w:val="0"/>
        <w:spacing w:after="0" w:line="360" w:lineRule="auto"/>
        <w:jc w:val="center"/>
        <w:rPr>
          <w:rStyle w:val="Titolo1Carattere"/>
          <w:rFonts w:ascii="Arial Narrow" w:hAnsi="Arial Narrow"/>
          <w:bCs w:val="0"/>
          <w:color w:val="auto"/>
        </w:rPr>
      </w:pPr>
      <w:bookmarkStart w:id="59" w:name="_Toc500759855"/>
      <w:r w:rsidRPr="0011515F">
        <w:rPr>
          <w:rStyle w:val="Titolo1Carattere"/>
          <w:rFonts w:ascii="Arial Narrow" w:hAnsi="Arial Narrow"/>
          <w:bCs w:val="0"/>
          <w:color w:val="auto"/>
        </w:rPr>
        <w:lastRenderedPageBreak/>
        <w:t>CAPITOLO 4° C</w:t>
      </w:r>
      <w:r w:rsidR="00CB664A" w:rsidRPr="0011515F">
        <w:rPr>
          <w:rStyle w:val="Titolo1Carattere"/>
          <w:rFonts w:ascii="Arial Narrow" w:hAnsi="Arial Narrow"/>
          <w:bCs w:val="0"/>
          <w:color w:val="auto"/>
        </w:rPr>
        <w:t>ORRISPETTIVO E SUOI ADEGUAMENTI</w:t>
      </w:r>
      <w:bookmarkEnd w:id="59"/>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0" w:name="_Toc500759856"/>
      <w:r w:rsidRPr="0011515F">
        <w:rPr>
          <w:rFonts w:ascii="Arial Narrow" w:hAnsi="Arial Narrow"/>
          <w:color w:val="auto"/>
          <w:sz w:val="24"/>
          <w:szCs w:val="24"/>
        </w:rPr>
        <w:t>Corrispettivo dell’appalto</w:t>
      </w:r>
      <w:bookmarkEnd w:id="60"/>
    </w:p>
    <w:p w:rsidR="002D394D" w:rsidRPr="0011515F" w:rsidRDefault="002D394D" w:rsidP="00DA79BF">
      <w:pPr>
        <w:pStyle w:val="Paragrafoelenco"/>
        <w:numPr>
          <w:ilvl w:val="0"/>
          <w:numId w:val="5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Spettano all'Appaltatore, a completo compenso degli oneri tutti assunti col presente capitolato e con l'offerta che lo</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stesso formulerà in sede di gara:</w:t>
      </w:r>
    </w:p>
    <w:p w:rsidR="00AD1C9D" w:rsidRPr="0011515F" w:rsidRDefault="00AD1C9D" w:rsidP="00DA79BF">
      <w:pPr>
        <w:pStyle w:val="Paragrafoelenco"/>
        <w:numPr>
          <w:ilvl w:val="0"/>
          <w:numId w:val="5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gli oneri di smaltimento come previsti all’</w:t>
      </w:r>
      <w:r w:rsidR="007D7C2B" w:rsidRPr="0011515F">
        <w:fldChar w:fldCharType="begin"/>
      </w:r>
      <w:r w:rsidR="007D7C2B" w:rsidRPr="0011515F">
        <w:instrText xml:space="preserve"> REF _Ref448059884 \r \h  \* MERGEFORMAT </w:instrText>
      </w:r>
      <w:r w:rsidR="007D7C2B" w:rsidRPr="0011515F">
        <w:fldChar w:fldCharType="separate"/>
      </w:r>
      <w:r w:rsidR="001619EC" w:rsidRPr="001619EC">
        <w:rPr>
          <w:rFonts w:ascii="Arial Narrow" w:hAnsi="Arial Narrow" w:cs="Arial Narrow"/>
          <w:sz w:val="21"/>
          <w:szCs w:val="21"/>
        </w:rPr>
        <w:t xml:space="preserve">Art. 12 </w:t>
      </w:r>
      <w:r w:rsidR="007D7C2B" w:rsidRPr="0011515F">
        <w:fldChar w:fldCharType="end"/>
      </w:r>
      <w:r w:rsidRPr="0011515F">
        <w:rPr>
          <w:rFonts w:ascii="Arial Narrow" w:hAnsi="Arial Narrow" w:cs="Arial Narrow"/>
          <w:sz w:val="21"/>
          <w:szCs w:val="21"/>
        </w:rPr>
        <w:t>del presente Capitolato</w:t>
      </w:r>
    </w:p>
    <w:p w:rsidR="002D394D" w:rsidRPr="0011515F" w:rsidRDefault="002D394D" w:rsidP="00DA79BF">
      <w:pPr>
        <w:pStyle w:val="Paragrafoelenco"/>
        <w:numPr>
          <w:ilvl w:val="0"/>
          <w:numId w:val="56"/>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i compensi per servizi spe</w:t>
      </w:r>
      <w:r w:rsidR="00866B32" w:rsidRPr="0011515F">
        <w:rPr>
          <w:rFonts w:ascii="Arial Narrow" w:hAnsi="Arial Narrow" w:cs="Arial Narrow"/>
          <w:sz w:val="21"/>
          <w:szCs w:val="21"/>
        </w:rPr>
        <w:t xml:space="preserve">ciali e straordinari </w:t>
      </w:r>
      <w:r w:rsidRPr="0011515F">
        <w:rPr>
          <w:rFonts w:ascii="Arial Narrow" w:hAnsi="Arial Narrow" w:cs="Arial Narrow"/>
          <w:sz w:val="21"/>
          <w:szCs w:val="21"/>
        </w:rPr>
        <w:t>e non compresi nella precedente categoria</w:t>
      </w:r>
      <w:r w:rsidR="00AC264F" w:rsidRPr="0011515F">
        <w:rPr>
          <w:rFonts w:ascii="Arial Narrow" w:hAnsi="Arial Narrow" w:cs="Arial Narrow"/>
          <w:sz w:val="21"/>
          <w:szCs w:val="21"/>
        </w:rPr>
        <w:t xml:space="preserve"> </w:t>
      </w:r>
      <w:r w:rsidRPr="0011515F">
        <w:rPr>
          <w:rFonts w:ascii="Arial Narrow" w:hAnsi="Arial Narrow" w:cs="Arial Narrow"/>
          <w:sz w:val="21"/>
          <w:szCs w:val="21"/>
        </w:rPr>
        <w:t>e, comunque, preventivamente richiesti per iscritto dal Comune.</w:t>
      </w:r>
    </w:p>
    <w:p w:rsidR="002D394D" w:rsidRPr="0011515F" w:rsidRDefault="002D394D" w:rsidP="00DA79BF">
      <w:pPr>
        <w:pStyle w:val="Paragrafoelenco"/>
        <w:numPr>
          <w:ilvl w:val="0"/>
          <w:numId w:val="55"/>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Il </w:t>
      </w:r>
      <w:r w:rsidR="005B2E9A" w:rsidRPr="0011515F">
        <w:rPr>
          <w:rFonts w:ascii="Arial Narrow" w:hAnsi="Arial Narrow" w:cs="Arial Narrow"/>
          <w:sz w:val="21"/>
          <w:szCs w:val="21"/>
        </w:rPr>
        <w:t xml:space="preserve">prezzo </w:t>
      </w:r>
      <w:r w:rsidRPr="0011515F">
        <w:rPr>
          <w:rFonts w:ascii="Arial Narrow" w:hAnsi="Arial Narrow" w:cs="Arial Narrow"/>
          <w:sz w:val="21"/>
          <w:szCs w:val="21"/>
        </w:rPr>
        <w:t>comprende, inoltre, gli oneri di ammortamento e interessi sul capitale per i mezzi, le attrezzature e gli</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impianti, qualsiasi onere espresso o non nel presente capitolato, inerente o conseguente ai servizi affidati, tutte le</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spese di manutenzione ordinaria e straordinaria di tutti i beni mobili e immobili, i consumi e quant’altro necessario per</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l'espletamento dei servizi, le spese generali, gli oneri accessori, le tasse, l'utile di impresa, le assicurazioni e</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qualsiasi altra imposta presente e futura onde l'Appaltatore non potrà chiedere per nessuna ragione nuovi o maggiori</w:t>
      </w:r>
      <w:r w:rsidR="00B53543" w:rsidRPr="0011515F">
        <w:rPr>
          <w:rFonts w:ascii="Arial Narrow" w:hAnsi="Arial Narrow" w:cs="Arial Narrow"/>
          <w:sz w:val="21"/>
          <w:szCs w:val="21"/>
        </w:rPr>
        <w:t xml:space="preserve"> </w:t>
      </w:r>
      <w:r w:rsidRPr="0011515F">
        <w:rPr>
          <w:rFonts w:ascii="Arial Narrow" w:hAnsi="Arial Narrow" w:cs="Arial Narrow"/>
          <w:sz w:val="21"/>
          <w:szCs w:val="21"/>
        </w:rPr>
        <w:t>compensi, salvo quanto diversamente disposto nel capitolato.</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80066F" w:rsidRPr="0011515F" w:rsidRDefault="0080066F" w:rsidP="00DA79BF">
      <w:pPr>
        <w:pStyle w:val="Titolo2"/>
        <w:numPr>
          <w:ilvl w:val="0"/>
          <w:numId w:val="54"/>
        </w:numPr>
        <w:spacing w:before="0" w:line="360" w:lineRule="auto"/>
        <w:ind w:hanging="851"/>
        <w:jc w:val="both"/>
        <w:rPr>
          <w:rFonts w:ascii="Arial Narrow" w:hAnsi="Arial Narrow"/>
          <w:color w:val="auto"/>
          <w:sz w:val="24"/>
          <w:szCs w:val="24"/>
        </w:rPr>
      </w:pPr>
      <w:bookmarkStart w:id="61" w:name="_Toc448076498"/>
      <w:bookmarkStart w:id="62" w:name="_Toc500759857"/>
      <w:r w:rsidRPr="0011515F">
        <w:rPr>
          <w:rFonts w:ascii="Arial Narrow" w:hAnsi="Arial Narrow"/>
          <w:color w:val="auto"/>
          <w:sz w:val="24"/>
          <w:szCs w:val="24"/>
        </w:rPr>
        <w:t>Pagamenti</w:t>
      </w:r>
      <w:bookmarkEnd w:id="61"/>
      <w:bookmarkEnd w:id="62"/>
    </w:p>
    <w:p w:rsidR="0060747F" w:rsidRPr="0011515F" w:rsidRDefault="0060747F" w:rsidP="0060747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Alla scadenza di ogni mese, l'impresa provvederà ad emettere fattura, sulla base delle quantità mensili</w:t>
      </w:r>
      <w:r w:rsidR="00B7790E">
        <w:rPr>
          <w:rFonts w:ascii="Arial Narrow" w:hAnsi="Arial Narrow" w:cs="Arial Narrow"/>
          <w:sz w:val="21"/>
          <w:szCs w:val="21"/>
        </w:rPr>
        <w:t xml:space="preserve"> di rifiuti di natura </w:t>
      </w:r>
      <w:r w:rsidR="00362E22">
        <w:rPr>
          <w:rFonts w:ascii="Arial Narrow" w:hAnsi="Arial Narrow" w:cs="Arial Narrow"/>
          <w:sz w:val="21"/>
          <w:szCs w:val="21"/>
        </w:rPr>
        <w:t>spazzamento</w:t>
      </w:r>
      <w:r w:rsidR="00B7790E">
        <w:rPr>
          <w:rFonts w:ascii="Arial Narrow" w:hAnsi="Arial Narrow" w:cs="Arial Narrow"/>
          <w:sz w:val="21"/>
          <w:szCs w:val="21"/>
        </w:rPr>
        <w:t xml:space="preserve"> </w:t>
      </w:r>
      <w:r w:rsidRPr="0011515F">
        <w:rPr>
          <w:rFonts w:ascii="Arial Narrow" w:hAnsi="Arial Narrow" w:cs="Arial Narrow"/>
          <w:sz w:val="21"/>
          <w:szCs w:val="21"/>
        </w:rPr>
        <w:t>pervenuta all'impianto, rilevate dal formulario di identificazione e dalle operazioni di pesatura.</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 liquidazione sarà disposta nei successivi 30 giorni a condizione che il Documento Unico di Regolarità Contributiva risulti regolare e dall’interrogazione all’Agenzia delle Entrate, a mezzo Equitalia, non risultino pendenze con l’Amministrazione finanziaria. In tale caso la Committente procederà all’intervento sostitutivo previsto dalla Legge pagando direttamente l’Ente creditore per l’importo del debito accertato.</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 caso di contestazioni insorte nel mese di riferimento la Committente, fino alla definizione delle controversie, potrà procedere alla riduzione del canone nella misura ulteriore rispetto alla trattenuta, prevista al comma 2 </w:t>
      </w:r>
      <w:r w:rsidR="00DE666A" w:rsidRPr="0011515F">
        <w:rPr>
          <w:rFonts w:ascii="Arial Narrow" w:hAnsi="Arial Narrow" w:cs="Arial Narrow"/>
          <w:sz w:val="21"/>
          <w:szCs w:val="21"/>
        </w:rPr>
        <w:t>del presente articolo, pari al 3</w:t>
      </w:r>
      <w:r w:rsidRPr="0011515F">
        <w:rPr>
          <w:rFonts w:ascii="Arial Narrow" w:hAnsi="Arial Narrow" w:cs="Arial Narrow"/>
          <w:sz w:val="21"/>
          <w:szCs w:val="21"/>
        </w:rPr>
        <w:t>0%.</w:t>
      </w:r>
    </w:p>
    <w:p w:rsidR="0080066F" w:rsidRPr="0011515F" w:rsidRDefault="0080066F" w:rsidP="00DA79BF">
      <w:pPr>
        <w:pStyle w:val="Paragrafoelenco"/>
        <w:numPr>
          <w:ilvl w:val="0"/>
          <w:numId w:val="58"/>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ogni caso eventuali o eccezionali ritardi nei pagamenti dovuti a cause di forza maggiore non daranno diritto all’Appaltatore di pretendere indennità di qualsiasi specie, né di chiedere lo scioglimento del contratto.</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3" w:name="_Toc500759858"/>
      <w:r w:rsidRPr="0011515F">
        <w:rPr>
          <w:rFonts w:ascii="Arial Narrow" w:hAnsi="Arial Narrow"/>
          <w:color w:val="auto"/>
          <w:sz w:val="24"/>
          <w:szCs w:val="24"/>
        </w:rPr>
        <w:t>Revisione del corrispettivo</w:t>
      </w:r>
      <w:bookmarkEnd w:id="63"/>
    </w:p>
    <w:p w:rsidR="002D394D" w:rsidRPr="0011515F" w:rsidRDefault="002D394D" w:rsidP="00DA79BF">
      <w:pPr>
        <w:pStyle w:val="Paragrafoelenco"/>
        <w:numPr>
          <w:ilvl w:val="0"/>
          <w:numId w:val="5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w:t>
      </w:r>
      <w:r w:rsidR="005B2E9A" w:rsidRPr="0011515F">
        <w:rPr>
          <w:rFonts w:ascii="Arial Narrow" w:hAnsi="Arial Narrow" w:cs="Arial Narrow"/>
          <w:sz w:val="21"/>
          <w:szCs w:val="21"/>
        </w:rPr>
        <w:t xml:space="preserve"> prezzo</w:t>
      </w:r>
      <w:r w:rsidRPr="0011515F">
        <w:rPr>
          <w:rFonts w:ascii="Arial Narrow" w:hAnsi="Arial Narrow" w:cs="Arial Narrow"/>
          <w:sz w:val="21"/>
          <w:szCs w:val="21"/>
        </w:rPr>
        <w:t xml:space="preserve"> </w:t>
      </w:r>
      <w:r w:rsidR="00603171" w:rsidRPr="0011515F">
        <w:rPr>
          <w:rFonts w:ascii="Arial Narrow" w:hAnsi="Arial Narrow" w:cs="Arial Narrow"/>
          <w:sz w:val="21"/>
          <w:szCs w:val="21"/>
        </w:rPr>
        <w:t xml:space="preserve">non </w:t>
      </w:r>
      <w:r w:rsidR="005B2E9A" w:rsidRPr="0011515F">
        <w:rPr>
          <w:rFonts w:ascii="Arial Narrow" w:hAnsi="Arial Narrow" w:cs="Arial Narrow"/>
          <w:sz w:val="21"/>
          <w:szCs w:val="21"/>
        </w:rPr>
        <w:t xml:space="preserve">è </w:t>
      </w:r>
      <w:r w:rsidRPr="0011515F">
        <w:rPr>
          <w:rFonts w:ascii="Arial Narrow" w:hAnsi="Arial Narrow" w:cs="Arial Narrow"/>
          <w:sz w:val="21"/>
          <w:szCs w:val="21"/>
        </w:rPr>
        <w:t>soggetto a revisione periodica annua.</w:t>
      </w:r>
    </w:p>
    <w:p w:rsidR="00603171" w:rsidRPr="0011515F" w:rsidRDefault="00603171" w:rsidP="004F08AE">
      <w:pPr>
        <w:autoSpaceDE w:val="0"/>
        <w:autoSpaceDN w:val="0"/>
        <w:adjustRightInd w:val="0"/>
        <w:spacing w:after="0" w:line="360" w:lineRule="auto"/>
        <w:jc w:val="both"/>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4" w:name="_Toc500759859"/>
      <w:r w:rsidRPr="0011515F">
        <w:rPr>
          <w:rFonts w:ascii="Arial Narrow" w:hAnsi="Arial Narrow"/>
          <w:color w:val="auto"/>
          <w:sz w:val="24"/>
          <w:szCs w:val="24"/>
        </w:rPr>
        <w:t>Variazioni ed estensioni dei servizi</w:t>
      </w:r>
      <w:bookmarkEnd w:id="64"/>
    </w:p>
    <w:p w:rsidR="00EA71A2" w:rsidRPr="0011515F" w:rsidRDefault="002D394D" w:rsidP="00DA79BF">
      <w:pPr>
        <w:pStyle w:val="Paragrafoelenco"/>
        <w:numPr>
          <w:ilvl w:val="0"/>
          <w:numId w:val="6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Le variazioni in aumento o in diminuzione del corrispettivo, dipendenti da maggiori o minori prestazioni sia di</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personale che di mezzi, richieste dall</w:t>
      </w:r>
      <w:r w:rsidR="00EA71A2"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 devono risultare da preventivi accordi tra</w:t>
      </w:r>
      <w:r w:rsidR="00EA71A2" w:rsidRPr="0011515F">
        <w:rPr>
          <w:rFonts w:ascii="Arial Narrow" w:hAnsi="Arial Narrow" w:cs="Arial Narrow"/>
          <w:sz w:val="21"/>
          <w:szCs w:val="21"/>
        </w:rPr>
        <w:t xml:space="preserve">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e Appaltatore</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ed essere</w:t>
      </w:r>
      <w:r w:rsidR="00EA71A2" w:rsidRPr="0011515F">
        <w:rPr>
          <w:rFonts w:ascii="Arial Narrow" w:hAnsi="Arial Narrow" w:cs="Arial Narrow"/>
          <w:sz w:val="21"/>
          <w:szCs w:val="21"/>
        </w:rPr>
        <w:t xml:space="preserve"> espressamente autorizzate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nei modi e nei termini previsti dalla normativa vigente; solo in</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 xml:space="preserve">tal caso si potrà procedere all’adeguamento del corrispettivo stesso. </w:t>
      </w:r>
    </w:p>
    <w:p w:rsidR="002D394D" w:rsidRPr="0011515F" w:rsidRDefault="002D394D" w:rsidP="00DA79BF">
      <w:pPr>
        <w:pStyle w:val="Paragrafoelenco"/>
        <w:numPr>
          <w:ilvl w:val="0"/>
          <w:numId w:val="6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Per la constatazione delle variazioni di</w:t>
      </w:r>
      <w:r w:rsidR="00603171" w:rsidRPr="0011515F">
        <w:rPr>
          <w:rFonts w:ascii="Arial Narrow" w:hAnsi="Arial Narrow" w:cs="Arial Narrow"/>
          <w:sz w:val="21"/>
          <w:szCs w:val="21"/>
        </w:rPr>
        <w:t xml:space="preserve"> </w:t>
      </w:r>
      <w:r w:rsidRPr="0011515F">
        <w:rPr>
          <w:rFonts w:ascii="Arial Narrow" w:hAnsi="Arial Narrow" w:cs="Arial Narrow"/>
          <w:sz w:val="21"/>
          <w:szCs w:val="21"/>
        </w:rPr>
        <w:t>prestazioni, sarà obbligo dell’impresa appaltatrice fornire la necessaria documentazione.</w:t>
      </w:r>
    </w:p>
    <w:p w:rsidR="00603171" w:rsidRPr="0011515F" w:rsidRDefault="00603171" w:rsidP="00293F01">
      <w:pPr>
        <w:autoSpaceDE w:val="0"/>
        <w:autoSpaceDN w:val="0"/>
        <w:adjustRightInd w:val="0"/>
        <w:spacing w:after="0" w:line="360" w:lineRule="auto"/>
        <w:jc w:val="both"/>
        <w:rPr>
          <w:rFonts w:ascii="Arial Narrow" w:hAnsi="Arial Narrow" w:cs="Arial"/>
          <w:b/>
          <w:bCs/>
          <w:sz w:val="21"/>
          <w:szCs w:val="21"/>
        </w:rPr>
      </w:pPr>
    </w:p>
    <w:p w:rsidR="0068044D" w:rsidRPr="0011515F" w:rsidRDefault="0068044D" w:rsidP="0068044D">
      <w:pPr>
        <w:pStyle w:val="Paragrafoelenco"/>
        <w:autoSpaceDE w:val="0"/>
        <w:autoSpaceDN w:val="0"/>
        <w:adjustRightInd w:val="0"/>
        <w:spacing w:after="0" w:line="360" w:lineRule="auto"/>
        <w:ind w:left="284"/>
        <w:jc w:val="both"/>
        <w:rPr>
          <w:rStyle w:val="Titolo1Carattere"/>
          <w:rFonts w:ascii="Arial Narrow" w:eastAsiaTheme="minorHAnsi" w:hAnsi="Arial Narrow" w:cs="Arial Narrow"/>
          <w:b w:val="0"/>
          <w:bCs w:val="0"/>
          <w:color w:val="auto"/>
          <w:sz w:val="21"/>
          <w:szCs w:val="21"/>
        </w:rPr>
      </w:pPr>
    </w:p>
    <w:p w:rsidR="005B2E9A" w:rsidRPr="0011515F" w:rsidRDefault="005B2E9A">
      <w:pPr>
        <w:rPr>
          <w:rStyle w:val="Titolo1Carattere"/>
          <w:rFonts w:ascii="Arial Narrow" w:hAnsi="Arial Narrow"/>
          <w:color w:val="auto"/>
        </w:rPr>
      </w:pPr>
      <w:r w:rsidRPr="0011515F">
        <w:rPr>
          <w:rStyle w:val="Titolo1Carattere"/>
          <w:rFonts w:ascii="Arial Narrow" w:hAnsi="Arial Narrow"/>
          <w:color w:val="auto"/>
        </w:rPr>
        <w:br w:type="page"/>
      </w:r>
    </w:p>
    <w:p w:rsidR="000F42A4" w:rsidRPr="0011515F" w:rsidRDefault="000F42A4" w:rsidP="00F17A40">
      <w:pPr>
        <w:autoSpaceDE w:val="0"/>
        <w:autoSpaceDN w:val="0"/>
        <w:adjustRightInd w:val="0"/>
        <w:spacing w:after="0" w:line="360" w:lineRule="auto"/>
        <w:jc w:val="center"/>
        <w:rPr>
          <w:rStyle w:val="Titolo1Carattere"/>
          <w:rFonts w:ascii="Arial Narrow" w:hAnsi="Arial Narrow"/>
          <w:color w:val="auto"/>
        </w:rPr>
      </w:pPr>
      <w:bookmarkStart w:id="65" w:name="_Toc500759860"/>
      <w:r w:rsidRPr="0011515F">
        <w:rPr>
          <w:rStyle w:val="Titolo1Carattere"/>
          <w:rFonts w:ascii="Arial Narrow" w:hAnsi="Arial Narrow"/>
          <w:color w:val="auto"/>
        </w:rPr>
        <w:lastRenderedPageBreak/>
        <w:t>CAPITOLO 5°</w:t>
      </w:r>
      <w:r w:rsidR="00F17A40" w:rsidRPr="0011515F">
        <w:rPr>
          <w:rStyle w:val="Titolo1Carattere"/>
          <w:rFonts w:ascii="Arial Narrow" w:hAnsi="Arial Narrow"/>
          <w:color w:val="auto"/>
        </w:rPr>
        <w:t xml:space="preserve"> - </w:t>
      </w:r>
      <w:r w:rsidRPr="0011515F">
        <w:rPr>
          <w:rStyle w:val="Titolo1Carattere"/>
          <w:rFonts w:ascii="Arial Narrow" w:hAnsi="Arial Narrow"/>
          <w:color w:val="auto"/>
        </w:rPr>
        <w:t xml:space="preserve">MODALITA’ DI SVOLGIMENTO DEL SERVIZIO </w:t>
      </w:r>
      <w:r w:rsidR="004F2B10" w:rsidRPr="0011515F">
        <w:rPr>
          <w:rStyle w:val="Titolo1Carattere"/>
          <w:rFonts w:ascii="Arial Narrow" w:hAnsi="Arial Narrow"/>
          <w:color w:val="auto"/>
        </w:rPr>
        <w:t>E DISPOSIZIONI FINALI</w:t>
      </w:r>
      <w:bookmarkEnd w:id="65"/>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66" w:name="_Toc500759861"/>
      <w:r w:rsidRPr="0011515F">
        <w:rPr>
          <w:rFonts w:ascii="Arial Narrow" w:hAnsi="Arial Narrow"/>
          <w:color w:val="auto"/>
          <w:sz w:val="24"/>
          <w:szCs w:val="24"/>
        </w:rPr>
        <w:t>Calendario del servizio</w:t>
      </w:r>
      <w:bookmarkEnd w:id="66"/>
    </w:p>
    <w:p w:rsidR="00DA52F1" w:rsidRDefault="00DA52F1" w:rsidP="00DA79BF">
      <w:pPr>
        <w:pStyle w:val="Paragrafoelenco"/>
        <w:numPr>
          <w:ilvl w:val="0"/>
          <w:numId w:val="6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È nella facoltà della Committente modificare il calendario secondo le esigenze che Ella riterrà opportune senza che l’appaltatore possa eccepire alcunché.</w:t>
      </w:r>
    </w:p>
    <w:p w:rsidR="00997B1F" w:rsidRDefault="00997B1F" w:rsidP="00997B1F">
      <w:pPr>
        <w:autoSpaceDE w:val="0"/>
        <w:autoSpaceDN w:val="0"/>
        <w:adjustRightInd w:val="0"/>
        <w:spacing w:after="0" w:line="360" w:lineRule="auto"/>
        <w:jc w:val="both"/>
        <w:rPr>
          <w:rFonts w:ascii="Arial Narrow" w:hAnsi="Arial Narrow" w:cs="Arial Narrow"/>
          <w:sz w:val="21"/>
          <w:szCs w:val="21"/>
        </w:rPr>
      </w:pPr>
    </w:p>
    <w:p w:rsidR="00997B1F" w:rsidRPr="00997B1F" w:rsidRDefault="00997B1F" w:rsidP="00997B1F">
      <w:pPr>
        <w:pStyle w:val="Titolo2"/>
        <w:numPr>
          <w:ilvl w:val="0"/>
          <w:numId w:val="54"/>
        </w:numPr>
        <w:spacing w:before="0" w:line="360" w:lineRule="auto"/>
        <w:ind w:hanging="851"/>
        <w:jc w:val="both"/>
        <w:rPr>
          <w:rFonts w:ascii="Arial Narrow" w:hAnsi="Arial Narrow" w:cs="Arial Narrow"/>
          <w:sz w:val="21"/>
          <w:szCs w:val="21"/>
        </w:rPr>
      </w:pPr>
      <w:bookmarkStart w:id="67" w:name="_Toc500759862"/>
      <w:r w:rsidRPr="00997B1F">
        <w:rPr>
          <w:rFonts w:ascii="Arial Narrow" w:hAnsi="Arial Narrow"/>
          <w:color w:val="auto"/>
          <w:sz w:val="24"/>
          <w:szCs w:val="24"/>
        </w:rPr>
        <w:t>Orario di conferimento</w:t>
      </w:r>
      <w:bookmarkEnd w:id="67"/>
    </w:p>
    <w:p w:rsid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Gli orari di conferimento all'impianto di recupero</w:t>
      </w:r>
      <w:r>
        <w:rPr>
          <w:rFonts w:ascii="Arial Narrow" w:hAnsi="Arial Narrow" w:cs="Arial Narrow"/>
          <w:sz w:val="21"/>
          <w:szCs w:val="21"/>
        </w:rPr>
        <w:t>, conformemente all’offerta formulata dall’appaltatore</w:t>
      </w:r>
      <w:r w:rsidRPr="00997B1F">
        <w:rPr>
          <w:rFonts w:ascii="Arial Narrow" w:hAnsi="Arial Narrow" w:cs="Arial Narrow"/>
          <w:sz w:val="21"/>
          <w:szCs w:val="21"/>
        </w:rPr>
        <w:t xml:space="preserve"> dovranno essere fissati e/o concordati tra </w:t>
      </w:r>
      <w:r w:rsidR="00903EBC">
        <w:rPr>
          <w:rFonts w:ascii="Arial Narrow" w:hAnsi="Arial Narrow" w:cs="Arial Narrow"/>
          <w:sz w:val="21"/>
          <w:szCs w:val="21"/>
        </w:rPr>
        <w:t>la ditta che esegue il servizio di raccolta</w:t>
      </w:r>
      <w:r w:rsidRPr="00997B1F">
        <w:rPr>
          <w:rFonts w:ascii="Arial Narrow" w:hAnsi="Arial Narrow" w:cs="Arial Narrow"/>
          <w:sz w:val="21"/>
          <w:szCs w:val="21"/>
        </w:rPr>
        <w:t xml:space="preserve"> e l'Appaltatore. </w:t>
      </w:r>
    </w:p>
    <w:p w:rsidR="00997B1F" w:rsidRPr="00997B1F" w:rsidRDefault="00997B1F" w:rsidP="00997B1F">
      <w:pPr>
        <w:pStyle w:val="Paragrafoelenco"/>
        <w:numPr>
          <w:ilvl w:val="0"/>
          <w:numId w:val="129"/>
        </w:numPr>
        <w:autoSpaceDE w:val="0"/>
        <w:autoSpaceDN w:val="0"/>
        <w:adjustRightInd w:val="0"/>
        <w:spacing w:after="0" w:line="360" w:lineRule="auto"/>
        <w:jc w:val="both"/>
        <w:rPr>
          <w:rFonts w:ascii="Arial Narrow" w:hAnsi="Arial Narrow" w:cs="Arial Narrow"/>
          <w:sz w:val="21"/>
          <w:szCs w:val="21"/>
        </w:rPr>
      </w:pPr>
      <w:r w:rsidRPr="00997B1F">
        <w:rPr>
          <w:rFonts w:ascii="Arial Narrow" w:hAnsi="Arial Narrow" w:cs="Arial Narrow"/>
          <w:sz w:val="21"/>
          <w:szCs w:val="21"/>
        </w:rPr>
        <w:t>Il conferimento all'impianto comprende l'onere della pesatura ed ogni qualsivoglia onere e/o prestazione necessaria ad eseguire perfettamente il servizio.</w:t>
      </w:r>
    </w:p>
    <w:p w:rsidR="00387EB1" w:rsidRDefault="00387EB1" w:rsidP="00293F01">
      <w:pPr>
        <w:autoSpaceDE w:val="0"/>
        <w:autoSpaceDN w:val="0"/>
        <w:adjustRightInd w:val="0"/>
        <w:spacing w:after="0" w:line="360" w:lineRule="auto"/>
        <w:jc w:val="both"/>
        <w:rPr>
          <w:rFonts w:ascii="Arial Narrow" w:hAnsi="Arial Narrow" w:cs="Arial"/>
          <w:b/>
          <w:bCs/>
          <w:sz w:val="21"/>
          <w:szCs w:val="21"/>
        </w:rPr>
      </w:pPr>
    </w:p>
    <w:p w:rsidR="007438B2" w:rsidRPr="007438B2" w:rsidRDefault="007438B2" w:rsidP="007438B2">
      <w:pPr>
        <w:pStyle w:val="Titolo2"/>
        <w:numPr>
          <w:ilvl w:val="0"/>
          <w:numId w:val="54"/>
        </w:numPr>
        <w:spacing w:before="0" w:line="360" w:lineRule="auto"/>
        <w:ind w:hanging="851"/>
        <w:jc w:val="both"/>
        <w:rPr>
          <w:rFonts w:ascii="Arial Narrow" w:hAnsi="Arial Narrow"/>
          <w:color w:val="auto"/>
          <w:sz w:val="24"/>
          <w:szCs w:val="24"/>
        </w:rPr>
      </w:pPr>
      <w:bookmarkStart w:id="68" w:name="_Ref472763269"/>
      <w:bookmarkStart w:id="69" w:name="_Toc500759863"/>
      <w:r w:rsidRPr="007438B2">
        <w:rPr>
          <w:rFonts w:ascii="Arial Narrow" w:hAnsi="Arial Narrow"/>
          <w:color w:val="auto"/>
          <w:sz w:val="24"/>
          <w:szCs w:val="24"/>
        </w:rPr>
        <w:t>Conformità del rifiuto</w:t>
      </w:r>
      <w:bookmarkEnd w:id="68"/>
      <w:bookmarkEnd w:id="69"/>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La conformità qualitativa del rifiuto conferito potrà essere verificata attraverso un'analisi merceologica per Frazione </w:t>
      </w:r>
      <w:r w:rsidR="00362E22">
        <w:rPr>
          <w:rFonts w:ascii="Arial Narrow" w:hAnsi="Arial Narrow" w:cs="Arial Narrow"/>
          <w:sz w:val="21"/>
          <w:szCs w:val="21"/>
        </w:rPr>
        <w:t>Spazzamento</w:t>
      </w:r>
      <w:r w:rsidRPr="007438B2">
        <w:rPr>
          <w:rFonts w:ascii="Arial Narrow" w:hAnsi="Arial Narrow" w:cs="Arial Narrow"/>
          <w:sz w:val="21"/>
          <w:szCs w:val="21"/>
        </w:rPr>
        <w:t>.</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L'impresa può altresì eseguire in qualsiasi momento a suo insindacabile giudizio ed a sue spese analisi merceologiche; se è concordata tra le parti, i costi derivanti dalle analisi merceologiche e chimiche saranno a carico del Comune e dell'Appaltatore, così come, se le analisi sono richieste dal Comune, le spese sono a carico dello stesso.</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L'analisi merceologica dovrà avvenire in contraddittorio con l'Amministrazione, per tale motivo occorrerà comunicare a mezzo fax l'orario di esecuzione dell'analisi in modo da consentire ad un tecnico dell'Amministrazione di poter presenziare alle verifiche.</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Qualora dall'analisi merceologica risultasse che le frazioni estranee siano in quantità percentuale maggiore </w:t>
      </w:r>
      <w:r>
        <w:rPr>
          <w:rFonts w:ascii="Arial Narrow" w:hAnsi="Arial Narrow" w:cs="Arial Narrow"/>
          <w:sz w:val="21"/>
          <w:szCs w:val="21"/>
        </w:rPr>
        <w:t>rispetto a quella indicata nell’offerta tecnica</w:t>
      </w:r>
      <w:r w:rsidRPr="007438B2">
        <w:rPr>
          <w:rFonts w:ascii="Arial Narrow" w:hAnsi="Arial Narrow" w:cs="Arial Narrow"/>
          <w:sz w:val="21"/>
          <w:szCs w:val="21"/>
        </w:rPr>
        <w:t>, ad ogni punto eccedente la soglia sopra fissata arrotondata per difetto, si applicherà da quel momento e fino a nuova analisi, un incremento del costo del servizio, pari all’1%, per ogni tonnellata di rifiuto organico.</w:t>
      </w:r>
    </w:p>
    <w:p w:rsidR="007438B2" w:rsidRP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 xml:space="preserve">In ogni caso fino alla percentuale di impurità o frazione estranea pari al </w:t>
      </w:r>
      <w:r w:rsidR="00903EBC">
        <w:rPr>
          <w:rFonts w:ascii="Arial Narrow" w:hAnsi="Arial Narrow" w:cs="Arial Narrow"/>
          <w:sz w:val="21"/>
          <w:szCs w:val="21"/>
        </w:rPr>
        <w:t>3</w:t>
      </w:r>
      <w:r w:rsidRPr="007438B2">
        <w:rPr>
          <w:rFonts w:ascii="Arial Narrow" w:hAnsi="Arial Narrow" w:cs="Arial Narrow"/>
          <w:sz w:val="21"/>
          <w:szCs w:val="21"/>
        </w:rPr>
        <w:t>0% non verrà corrisposta alcuna maggiorazione del costo del servizio.</w:t>
      </w:r>
    </w:p>
    <w:p w:rsidR="007438B2" w:rsidRDefault="007438B2" w:rsidP="007438B2">
      <w:pPr>
        <w:pStyle w:val="Paragrafoelenco"/>
        <w:numPr>
          <w:ilvl w:val="0"/>
          <w:numId w:val="130"/>
        </w:numPr>
        <w:autoSpaceDE w:val="0"/>
        <w:autoSpaceDN w:val="0"/>
        <w:adjustRightInd w:val="0"/>
        <w:spacing w:after="0" w:line="360" w:lineRule="auto"/>
        <w:jc w:val="both"/>
        <w:rPr>
          <w:rFonts w:ascii="Arial Narrow" w:hAnsi="Arial Narrow" w:cs="Arial Narrow"/>
          <w:sz w:val="21"/>
          <w:szCs w:val="21"/>
        </w:rPr>
      </w:pPr>
      <w:r w:rsidRPr="007438B2">
        <w:rPr>
          <w:rFonts w:ascii="Arial Narrow" w:hAnsi="Arial Narrow" w:cs="Arial Narrow"/>
          <w:sz w:val="21"/>
          <w:szCs w:val="21"/>
        </w:rPr>
        <w:t>Le operazioni di analisi dovranno essere effettuate da soggetto qualificato e competente secondo la norma internazionale UNI CEI EN ISO/IE C 17025.2005 "Requisiti generali per la competenza per i laboratori di prova e di taratura".</w:t>
      </w:r>
    </w:p>
    <w:p w:rsidR="007438B2" w:rsidRPr="007438B2" w:rsidRDefault="007438B2" w:rsidP="007438B2">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0" w:name="_Ref446888235"/>
      <w:bookmarkStart w:id="71" w:name="_Toc500759864"/>
      <w:r w:rsidRPr="0011515F">
        <w:rPr>
          <w:rFonts w:ascii="Arial Narrow" w:hAnsi="Arial Narrow"/>
          <w:color w:val="auto"/>
          <w:sz w:val="24"/>
          <w:szCs w:val="24"/>
        </w:rPr>
        <w:t>Penalità</w:t>
      </w:r>
      <w:r w:rsidR="00A73384" w:rsidRPr="0011515F">
        <w:rPr>
          <w:rFonts w:ascii="Arial Narrow" w:hAnsi="Arial Narrow"/>
          <w:color w:val="auto"/>
          <w:sz w:val="24"/>
          <w:szCs w:val="24"/>
        </w:rPr>
        <w:t xml:space="preserve"> e sanzioni amministrative</w:t>
      </w:r>
      <w:bookmarkEnd w:id="70"/>
      <w:bookmarkEnd w:id="71"/>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In caso di inadempimento degli obblighi contrattuali assunti, l'Appaltatore, oltre all'obbligo di ovviare, in un termine stabilito, all'infrazione contestatagli, sarà passibile di sanzione pecuniaria da un minimo di € 300,00 (trecento/00) ad un massimo di € 3.000,00 (tremila/00) ciascuna come riportato al comma 2. L'applicazione della sanzione sarà preceduta da regolare contestazione dell'inadempimento.</w:t>
      </w:r>
    </w:p>
    <w:p w:rsidR="002D394D" w:rsidRPr="0011515F" w:rsidRDefault="002D394D" w:rsidP="00DA79BF">
      <w:pPr>
        <w:pStyle w:val="Paragrafoelenco"/>
        <w:numPr>
          <w:ilvl w:val="0"/>
          <w:numId w:val="107"/>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caso d’inadempienza agli obblighi contrattuali assunti, l’Appaltatore, oltre all’obbligo di ovviare nel più breve tempo</w:t>
      </w:r>
      <w:r w:rsidR="003D51FD" w:rsidRPr="0011515F">
        <w:rPr>
          <w:rFonts w:ascii="Arial Narrow" w:hAnsi="Arial Narrow" w:cs="Arial Narrow"/>
          <w:sz w:val="21"/>
          <w:szCs w:val="21"/>
        </w:rPr>
        <w:t xml:space="preserve"> </w:t>
      </w:r>
      <w:r w:rsidRPr="0011515F">
        <w:rPr>
          <w:rFonts w:ascii="Arial Narrow" w:hAnsi="Arial Narrow" w:cs="Arial Narrow"/>
          <w:sz w:val="21"/>
          <w:szCs w:val="21"/>
        </w:rPr>
        <w:t>possibile, e comunque non oltre il giorno successivo a quello di contestazione dell’infrazione, fermo restando le altre</w:t>
      </w:r>
      <w:r w:rsidR="003D51FD" w:rsidRPr="0011515F">
        <w:rPr>
          <w:rFonts w:ascii="Arial Narrow" w:hAnsi="Arial Narrow" w:cs="Arial Narrow"/>
          <w:sz w:val="21"/>
          <w:szCs w:val="21"/>
        </w:rPr>
        <w:t xml:space="preserve"> </w:t>
      </w:r>
      <w:r w:rsidRPr="0011515F">
        <w:rPr>
          <w:rFonts w:ascii="Arial Narrow" w:hAnsi="Arial Narrow" w:cs="Arial Narrow"/>
          <w:sz w:val="21"/>
          <w:szCs w:val="21"/>
        </w:rPr>
        <w:t xml:space="preserve">forme </w:t>
      </w:r>
      <w:r w:rsidRPr="0011515F">
        <w:rPr>
          <w:rFonts w:ascii="Arial Narrow" w:hAnsi="Arial Narrow" w:cs="Arial Narrow"/>
          <w:sz w:val="21"/>
          <w:szCs w:val="21"/>
        </w:rPr>
        <w:lastRenderedPageBreak/>
        <w:t>di responsabilità dello stesso addebitategli, sarà passibile di sanzioni amministrative da applicarsi da parte</w:t>
      </w:r>
      <w:r w:rsidR="003D51FD" w:rsidRPr="0011515F">
        <w:rPr>
          <w:rFonts w:ascii="Arial Narrow" w:hAnsi="Arial Narrow" w:cs="Arial Narrow"/>
          <w:sz w:val="21"/>
          <w:szCs w:val="21"/>
        </w:rPr>
        <w:t xml:space="preserve"> </w:t>
      </w:r>
      <w:r w:rsidR="000D7C93" w:rsidRPr="0011515F">
        <w:rPr>
          <w:rFonts w:ascii="Arial Narrow" w:hAnsi="Arial Narrow" w:cs="Arial Narrow"/>
          <w:sz w:val="21"/>
          <w:szCs w:val="21"/>
        </w:rPr>
        <w:t>della Committente</w:t>
      </w:r>
      <w:r w:rsidRPr="0011515F">
        <w:rPr>
          <w:rFonts w:ascii="Arial Narrow" w:hAnsi="Arial Narrow" w:cs="Arial Narrow"/>
          <w:sz w:val="21"/>
          <w:szCs w:val="21"/>
        </w:rPr>
        <w:t xml:space="preserve"> variabili secondo i seguenti casi:</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il mancato servizio per un’intera giornata si applicherà la trattenuta pari </w:t>
      </w:r>
      <w:r w:rsidR="004F2B10" w:rsidRPr="0011515F">
        <w:rPr>
          <w:rFonts w:ascii="Arial Narrow" w:hAnsi="Arial Narrow" w:cs="Arial Narrow"/>
          <w:sz w:val="21"/>
          <w:szCs w:val="21"/>
        </w:rPr>
        <w:t>€ 3.000,00</w:t>
      </w:r>
      <w:r w:rsidRPr="0011515F">
        <w:rPr>
          <w:rFonts w:ascii="Arial Narrow" w:hAnsi="Arial Narrow" w:cs="Arial Narrow"/>
          <w:sz w:val="21"/>
          <w:szCs w:val="21"/>
        </w:rPr>
        <w:t>;</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w:t>
      </w:r>
      <w:r w:rsidR="004F2B10" w:rsidRPr="0011515F">
        <w:rPr>
          <w:rFonts w:ascii="Arial Narrow" w:hAnsi="Arial Narrow" w:cs="Arial Narrow"/>
          <w:sz w:val="21"/>
          <w:szCs w:val="21"/>
        </w:rPr>
        <w:t>una diffe</w:t>
      </w:r>
      <w:r w:rsidR="00B7790E">
        <w:rPr>
          <w:rFonts w:ascii="Arial Narrow" w:hAnsi="Arial Narrow" w:cs="Arial Narrow"/>
          <w:sz w:val="21"/>
          <w:szCs w:val="21"/>
        </w:rPr>
        <w:t>renza di pesatura superiore al 2</w:t>
      </w:r>
      <w:r w:rsidR="004F2B10" w:rsidRPr="0011515F">
        <w:rPr>
          <w:rFonts w:ascii="Arial Narrow" w:hAnsi="Arial Narrow" w:cs="Arial Narrow"/>
          <w:sz w:val="21"/>
          <w:szCs w:val="21"/>
        </w:rPr>
        <w:t xml:space="preserve">% si </w:t>
      </w:r>
      <w:r w:rsidR="00C11408">
        <w:rPr>
          <w:rFonts w:ascii="Arial Narrow" w:hAnsi="Arial Narrow" w:cs="Arial Narrow"/>
          <w:sz w:val="21"/>
          <w:szCs w:val="21"/>
        </w:rPr>
        <w:t>applicherà una trattenuta di € 5</w:t>
      </w:r>
      <w:r w:rsidR="004F2B10" w:rsidRPr="0011515F">
        <w:rPr>
          <w:rFonts w:ascii="Arial Narrow" w:hAnsi="Arial Narrow" w:cs="Arial Narrow"/>
          <w:sz w:val="21"/>
          <w:szCs w:val="21"/>
        </w:rPr>
        <w:t xml:space="preserve">00,00 per ogni punto percentuale eccedente </w:t>
      </w:r>
      <w:r w:rsidR="00C11408">
        <w:rPr>
          <w:rFonts w:ascii="Arial Narrow" w:hAnsi="Arial Narrow" w:cs="Arial Narrow"/>
          <w:sz w:val="21"/>
          <w:szCs w:val="21"/>
        </w:rPr>
        <w:t>oltre alla riduzione della quantità del rifiuto</w:t>
      </w:r>
      <w:r w:rsidR="004F2B10" w:rsidRPr="0011515F">
        <w:rPr>
          <w:rFonts w:ascii="Arial Narrow" w:hAnsi="Arial Narrow" w:cs="Arial Narrow"/>
          <w:sz w:val="21"/>
          <w:szCs w:val="21"/>
        </w:rPr>
        <w:t>;</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per mancato rispetto degli orari di </w:t>
      </w:r>
      <w:r w:rsidR="004F2B10" w:rsidRPr="0011515F">
        <w:rPr>
          <w:rFonts w:ascii="Arial Narrow" w:hAnsi="Arial Narrow" w:cs="Arial Narrow"/>
          <w:sz w:val="21"/>
          <w:szCs w:val="21"/>
        </w:rPr>
        <w:t>conferimento</w:t>
      </w:r>
      <w:r w:rsidRPr="0011515F">
        <w:rPr>
          <w:rFonts w:ascii="Arial Narrow" w:hAnsi="Arial Narrow" w:cs="Arial Narrow"/>
          <w:sz w:val="21"/>
          <w:szCs w:val="21"/>
        </w:rPr>
        <w:t xml:space="preserve"> da un minimo di €.150,00</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(centocinquanta/00) ad un massimo di €. 900,00 (novecento/00) in caso di recidiva per due o più giorni</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consecutivi;</w:t>
      </w:r>
    </w:p>
    <w:p w:rsidR="002D394D" w:rsidRPr="0011515F" w:rsidRDefault="002D394D"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qualsiasi altra violazione dei patti contrattuali non espressamente indicati nel presente Articolo potrà</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essere applicata una penalità da un minimo di €. 130,00 (centotrenta/00) ad un massimo di €. 1.300,00</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(milletrecento/00), da determinarsi di volta in volta, con provvedimento del Responsabile del servizio</w:t>
      </w:r>
      <w:r w:rsidR="002D7FFB" w:rsidRPr="0011515F">
        <w:rPr>
          <w:rFonts w:ascii="Arial Narrow" w:hAnsi="Arial Narrow" w:cs="Arial Narrow"/>
          <w:sz w:val="21"/>
          <w:szCs w:val="21"/>
        </w:rPr>
        <w:t xml:space="preserve"> </w:t>
      </w:r>
      <w:r w:rsidRPr="0011515F">
        <w:rPr>
          <w:rFonts w:ascii="Arial Narrow" w:hAnsi="Arial Narrow" w:cs="Arial Narrow"/>
          <w:sz w:val="21"/>
          <w:szCs w:val="21"/>
        </w:rPr>
        <w:t>dell</w:t>
      </w:r>
      <w:r w:rsidR="002D7FFB" w:rsidRPr="0011515F">
        <w:rPr>
          <w:rFonts w:ascii="Arial Narrow" w:hAnsi="Arial Narrow" w:cs="Arial Narrow"/>
          <w:sz w:val="21"/>
          <w:szCs w:val="21"/>
        </w:rPr>
        <w:t xml:space="preserve">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p>
    <w:p w:rsidR="00D17F5C" w:rsidRPr="0011515F" w:rsidRDefault="00D17F5C" w:rsidP="00DA79BF">
      <w:pPr>
        <w:pStyle w:val="Paragrafoelenco"/>
        <w:numPr>
          <w:ilvl w:val="1"/>
          <w:numId w:val="108"/>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ogni mancata attivazione dei servizi aggiuntivi offerti dall’Appaltatore in fase di gara: € 1.000,00 al giorno per ogn</w:t>
      </w:r>
      <w:r w:rsidR="004F2B10" w:rsidRPr="0011515F">
        <w:rPr>
          <w:rFonts w:ascii="Arial Narrow" w:hAnsi="Arial Narrow" w:cs="Arial Narrow"/>
          <w:sz w:val="21"/>
          <w:szCs w:val="21"/>
        </w:rPr>
        <w:t>i giorni di mancata attivazione.</w:t>
      </w:r>
    </w:p>
    <w:p w:rsidR="004F2B10" w:rsidRPr="0011515F" w:rsidRDefault="00C11408"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Pr>
          <w:rFonts w:ascii="Arial Narrow" w:hAnsi="Arial Narrow" w:cs="Arial Narrow"/>
          <w:sz w:val="21"/>
          <w:szCs w:val="21"/>
        </w:rPr>
        <w:t>L'Appaltatore avrà 5</w:t>
      </w:r>
      <w:r w:rsidR="004F2B10" w:rsidRPr="0011515F">
        <w:rPr>
          <w:rFonts w:ascii="Arial Narrow" w:hAnsi="Arial Narrow" w:cs="Arial Narrow"/>
          <w:sz w:val="21"/>
          <w:szCs w:val="21"/>
        </w:rPr>
        <w:t xml:space="preserve"> giorni di tempo, dalla notifica della contestazione, per presentare le proprie controdeduzioni.</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Le sanzioni saranno raddoppiate qualora lo stesso tipo di disservizio si ripeta entro due mesi dalla prima contestazione.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Il ripetersi per quattro volte dello stesso genere di disservizio, regolarmente contestato dal Comune, o l'applicazione di penali per un importo superiore al 10% del corrispettivo contrattuale dell'appalto, equivarranno alla manifesta incapacità dell'appaltatore a svolgere il servizio appaltato e pertanto comporteranno la risoluzione del contratto, con relativo incameramento della cauzione.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Non si applicherà alcuna penale per cause di forza maggiore, che comunque andranno documentate.</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Ferma restando l'applicazione delle penalità sopra descritte, qualora l'Appaltatore non ottemperi ai propri obblighi, il Comune, a spese dell'Appaltatore stesso, e senza bisogno di costituzione in mora né di alcun altro provvedimento, provvederà d'ufficio per l'esecuzione di quanto necessario.</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 xml:space="preserve">L'ammontare delle penalità e l'importo delle spese per i lavori o per le forniture eventualmente eseguite d'ufficio saranno trattenute dal Comune sull'importo del corrispettivo in scadenza. </w:t>
      </w:r>
    </w:p>
    <w:p w:rsidR="004F2B10" w:rsidRPr="0011515F" w:rsidRDefault="004F2B10" w:rsidP="004F2B10">
      <w:pPr>
        <w:pStyle w:val="Paragrafoelenco"/>
        <w:numPr>
          <w:ilvl w:val="0"/>
          <w:numId w:val="107"/>
        </w:numPr>
        <w:autoSpaceDE w:val="0"/>
        <w:autoSpaceDN w:val="0"/>
        <w:adjustRightInd w:val="0"/>
        <w:spacing w:after="0" w:line="360" w:lineRule="auto"/>
        <w:jc w:val="both"/>
        <w:rPr>
          <w:rFonts w:ascii="Arial Narrow" w:hAnsi="Arial Narrow" w:cs="Arial Narrow"/>
          <w:sz w:val="21"/>
          <w:szCs w:val="21"/>
        </w:rPr>
      </w:pPr>
      <w:r w:rsidRPr="0011515F">
        <w:rPr>
          <w:rFonts w:ascii="Arial Narrow" w:hAnsi="Arial Narrow" w:cs="Arial Narrow"/>
          <w:sz w:val="21"/>
          <w:szCs w:val="21"/>
        </w:rPr>
        <w:t>Nell’eventualità che la rata non offra margine sufficiente, il comune avrà diritto di rivalersi sulla cauzione definitiva. Pena la risoluzione del contratto, tale importo dovrà essere ricostituito nella sua integrità entro quindici giorni, decorrenti dalla apposita comunicazione in tal senso inviata all'Appaltatore.</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2" w:name="_Toc500759865"/>
      <w:r w:rsidRPr="0011515F">
        <w:rPr>
          <w:rFonts w:ascii="Arial Narrow" w:hAnsi="Arial Narrow"/>
          <w:color w:val="auto"/>
          <w:sz w:val="24"/>
          <w:szCs w:val="24"/>
        </w:rPr>
        <w:t>Inizio dei lavori</w:t>
      </w:r>
      <w:bookmarkEnd w:id="72"/>
    </w:p>
    <w:p w:rsidR="00860831" w:rsidRPr="0011515F" w:rsidRDefault="002D394D" w:rsidP="00DA79BF">
      <w:pPr>
        <w:pStyle w:val="Paragrafoelenco"/>
        <w:numPr>
          <w:ilvl w:val="0"/>
          <w:numId w:val="10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è tenuto a dimostrare la capacità ad iniziare il servizio, secondo le prescrizioni previste dal presente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capitolato, entro trenta giorni dalla comunicazione di avvenuta aggiudicazione. </w:t>
      </w:r>
    </w:p>
    <w:p w:rsidR="002D394D" w:rsidRPr="0011515F" w:rsidRDefault="002D394D" w:rsidP="00DA79BF">
      <w:pPr>
        <w:pStyle w:val="Paragrafoelenco"/>
        <w:numPr>
          <w:ilvl w:val="0"/>
          <w:numId w:val="109"/>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L’avviamento del servizio</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potrà avvenire, ad insindacabile giudizio della </w:t>
      </w:r>
      <w:r w:rsidR="000D7C93" w:rsidRPr="0011515F">
        <w:rPr>
          <w:rFonts w:ascii="Arial Narrow" w:hAnsi="Arial Narrow" w:cs="Arial Narrow"/>
          <w:sz w:val="21"/>
          <w:szCs w:val="21"/>
        </w:rPr>
        <w:t>Committente</w:t>
      </w:r>
      <w:r w:rsidRPr="0011515F">
        <w:rPr>
          <w:rFonts w:ascii="Arial Narrow" w:hAnsi="Arial Narrow" w:cs="Arial Narrow"/>
          <w:sz w:val="21"/>
          <w:szCs w:val="21"/>
        </w:rPr>
        <w:t>, contestualmente il trentesimo giorno dalla data di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avvenuta comunicazione di aggiudicazione provvisoria o il giorno successivo alla comunicazione di avvenuta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aggiudicazione definitiva.</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3" w:name="_Toc500759866"/>
      <w:r w:rsidRPr="0011515F">
        <w:rPr>
          <w:rFonts w:ascii="Arial Narrow" w:hAnsi="Arial Narrow"/>
          <w:color w:val="auto"/>
          <w:sz w:val="24"/>
          <w:szCs w:val="24"/>
        </w:rPr>
        <w:lastRenderedPageBreak/>
        <w:t>Norme di fine appalto</w:t>
      </w:r>
      <w:bookmarkEnd w:id="73"/>
    </w:p>
    <w:p w:rsidR="002D394D" w:rsidRPr="0011515F" w:rsidRDefault="002D394D" w:rsidP="00DA79BF">
      <w:pPr>
        <w:pStyle w:val="Paragrafoelenco"/>
        <w:numPr>
          <w:ilvl w:val="0"/>
          <w:numId w:val="1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Alla cessazione del contratto per qualsiasi ragione, l’Appaltatore sarà obblig</w:t>
      </w:r>
      <w:r w:rsidR="00860831" w:rsidRPr="0011515F">
        <w:rPr>
          <w:rFonts w:ascii="Arial Narrow" w:hAnsi="Arial Narrow" w:cs="Arial Narrow"/>
          <w:sz w:val="21"/>
          <w:szCs w:val="21"/>
        </w:rPr>
        <w:t xml:space="preserve">ato altresì, ove richiesto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 proseguire il regolare funzionamento del servizio sino al momento della sua sostituzione.</w:t>
      </w:r>
    </w:p>
    <w:p w:rsidR="002D394D" w:rsidRPr="0011515F" w:rsidRDefault="002D394D" w:rsidP="00DA79BF">
      <w:pPr>
        <w:pStyle w:val="Paragrafoelenco"/>
        <w:numPr>
          <w:ilvl w:val="0"/>
          <w:numId w:val="110"/>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Resta fissato</w:t>
      </w:r>
      <w:r w:rsidR="00860831" w:rsidRPr="0011515F">
        <w:rPr>
          <w:rFonts w:ascii="Arial Narrow" w:hAnsi="Arial Narrow" w:cs="Arial Narrow"/>
          <w:sz w:val="21"/>
          <w:szCs w:val="21"/>
        </w:rPr>
        <w:t xml:space="preserve"> che, in caso d’inadempienza,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provvederà all’incameramento della cauzione definitiva.</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4" w:name="_Ref446888193"/>
      <w:bookmarkStart w:id="75" w:name="_Toc500759867"/>
      <w:r w:rsidRPr="0011515F">
        <w:rPr>
          <w:rFonts w:ascii="Arial Narrow" w:hAnsi="Arial Narrow"/>
          <w:color w:val="auto"/>
          <w:sz w:val="24"/>
          <w:szCs w:val="24"/>
        </w:rPr>
        <w:t>Risoluzione del contratto per inadempimento</w:t>
      </w:r>
      <w:bookmarkEnd w:id="74"/>
      <w:bookmarkEnd w:id="75"/>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Ai sensi della </w:t>
      </w:r>
      <w:r w:rsidR="00860831" w:rsidRPr="0011515F">
        <w:rPr>
          <w:rFonts w:ascii="Arial Narrow" w:hAnsi="Arial Narrow" w:cs="Arial Narrow"/>
          <w:sz w:val="21"/>
          <w:szCs w:val="21"/>
        </w:rPr>
        <w:t xml:space="preserve">normativa di settore vigente,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potrà dichiarare risolto il contratto in presenza di gravi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inadempienze dell’Appaltatore agli obblighi assunti con la stipulazione del contratto e successive integrazioni.</w:t>
      </w:r>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Oltre che nei casi già espressamente previsti nei precedenti articoli, la risoluzione per inadempimento potrà essere</w:t>
      </w:r>
      <w:r w:rsidR="00860831" w:rsidRPr="0011515F">
        <w:rPr>
          <w:rFonts w:ascii="Arial Narrow" w:hAnsi="Arial Narrow" w:cs="Arial Narrow"/>
          <w:sz w:val="21"/>
          <w:szCs w:val="21"/>
        </w:rPr>
        <w:t xml:space="preserve"> dichiarata dalla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anche ed in particolare nei seguenti:</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scioglimento, cessazione, fallimento della ditta;</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perdita dell’autorizzazione all’esercizio delle attività oggetto dell’appalto;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comportamenti fraudolenti o stato di insolvenza;</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cessione totale o parziale del contratto;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subappalto non autorizzato;</w:t>
      </w:r>
    </w:p>
    <w:p w:rsidR="002D394D" w:rsidRPr="0011515F" w:rsidRDefault="002D394D" w:rsidP="00DA79BF">
      <w:pPr>
        <w:pStyle w:val="Paragrafoelenco"/>
        <w:numPr>
          <w:ilvl w:val="1"/>
          <w:numId w:val="111"/>
        </w:numPr>
        <w:autoSpaceDE w:val="0"/>
        <w:autoSpaceDN w:val="0"/>
        <w:adjustRightInd w:val="0"/>
        <w:spacing w:after="0" w:line="360" w:lineRule="auto"/>
        <w:ind w:left="567" w:hanging="284"/>
        <w:jc w:val="both"/>
        <w:rPr>
          <w:rFonts w:ascii="Arial Narrow" w:hAnsi="Arial Narrow" w:cs="Arial Narrow"/>
          <w:sz w:val="21"/>
          <w:szCs w:val="21"/>
        </w:rPr>
      </w:pPr>
      <w:r w:rsidRPr="0011515F">
        <w:rPr>
          <w:rFonts w:ascii="Arial Narrow" w:hAnsi="Arial Narrow" w:cs="Arial Narrow"/>
          <w:sz w:val="21"/>
          <w:szCs w:val="21"/>
        </w:rPr>
        <w:t>mancata assunzione del servizio alla data stabilita;</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con la costituzione dell'ATO, nel qual caso, viene risolto il contratto senza che l'Appaltatore abbia diritto ad alcun riconoscimento e/o indennizzo di sorta nei confronti del Comune;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mancato rispetto delle clausole previste dal protocollo di legalità;</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mancanza, anche parziale, dei requisiti richiesti dalla legge per svolgere l'attività;</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inadempienza accertata alle norme di legge sulla prevenzione degli infortuni, la sicurezza sul lavoro e le assicurazioni obbligatorie del personale;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sospensione del servizio o mancata ripresa dello stesso da parte dell'appaltatore per oltre 48 ore, eccetto che per cause di provata forza maggiore;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abituali negligenze o deficienze del servizio, regolarmente accertate e notificate che, a giudizio del Comune, compromettano gravemente l'efficienza del servizio stesso o siano tali da determinare rischi igienico-sanitari e/o ambientali, sentito il parere dell'A.S.L. o di altro organismo competente in materia ambientale;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la revoca di una o più autorizzazioni previste dalla normativa vigente per l'esercizio delle attività oggetto dell'affidamento;</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qualora non adempia alla richiesta scritta di esecuzione di servizio conforme alle disposizioni di questo capitolato entro 15 giorni naturali dalla data della richiesta;</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 xml:space="preserve">qualora l'Appaltatore accumuli l'applicazione di penali per un importo complessivamente maggiore del 10% dell'importo contrattuale annuo, in un periodo massimo pari ad un anno solare; </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mancata ricostituzione della cauzione definitiva escussa parzialmente;</w:t>
      </w:r>
    </w:p>
    <w:p w:rsidR="0015380B" w:rsidRPr="0011515F" w:rsidRDefault="0015380B" w:rsidP="0015380B">
      <w:pPr>
        <w:pStyle w:val="Paragrafoelenco"/>
        <w:numPr>
          <w:ilvl w:val="1"/>
          <w:numId w:val="111"/>
        </w:numPr>
        <w:autoSpaceDE w:val="0"/>
        <w:autoSpaceDN w:val="0"/>
        <w:adjustRightInd w:val="0"/>
        <w:spacing w:after="0" w:line="360" w:lineRule="auto"/>
        <w:ind w:left="567" w:hanging="283"/>
        <w:jc w:val="both"/>
        <w:rPr>
          <w:rFonts w:ascii="Arial Narrow" w:hAnsi="Arial Narrow" w:cs="Arial Narrow"/>
          <w:sz w:val="21"/>
          <w:szCs w:val="21"/>
        </w:rPr>
      </w:pPr>
      <w:r w:rsidRPr="0011515F">
        <w:rPr>
          <w:rFonts w:ascii="Arial Narrow" w:hAnsi="Arial Narrow" w:cs="Arial Narrow"/>
          <w:sz w:val="21"/>
          <w:szCs w:val="21"/>
        </w:rPr>
        <w:t>per ogni altre grave inadempienza riscontrata, il Comune agirà ai sensi dell'art. 1453 e ss. dei Codice Civile.</w:t>
      </w:r>
    </w:p>
    <w:p w:rsidR="0015380B" w:rsidRPr="0011515F" w:rsidRDefault="0015380B" w:rsidP="0015380B">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lastRenderedPageBreak/>
        <w:t>Il Comune ha facoltà di risolvere il contratto mediante lettera raccomandata con ricevuta di ritorno, senza necessità di ulteriori adempimenti, nei seguenti casi:</w:t>
      </w:r>
    </w:p>
    <w:p w:rsidR="0015380B" w:rsidRPr="0011515F" w:rsidRDefault="0015380B" w:rsidP="0015380B">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Il Comune dopo aver intimato per iscritto all'Appaltatore di adempiere entro 15 giorni a uno o più degli obblighi contrattuali, escluso quanto previsto alla lettera a), trascorso tale termine senza che l'Appaltatore abbia provveduto agli adempimenti previsti, il contratto si intenderà risolto. L'Appaltatore accettando detta clausola, riconosce che decorso il suddetto termine di 15 giorni il contratto s'intenderà risolto di diritto.</w:t>
      </w:r>
    </w:p>
    <w:p w:rsidR="002D394D" w:rsidRPr="0011515F" w:rsidRDefault="002D394D"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L’Appaltatore inadempiente sarà tenuto all’integrale risarcimento dei danni ivi compresi i maggiori costi derivanti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dall’esecuzione d’ufficio, e perderà, in ogni caso l’intera cauzione definitiva.</w:t>
      </w:r>
    </w:p>
    <w:p w:rsidR="002D394D" w:rsidRPr="0011515F" w:rsidRDefault="00860831" w:rsidP="00DA79BF">
      <w:pPr>
        <w:pStyle w:val="Paragrafoelenco"/>
        <w:numPr>
          <w:ilvl w:val="0"/>
          <w:numId w:val="111"/>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La </w:t>
      </w:r>
      <w:r w:rsidR="000D7C93" w:rsidRPr="0011515F">
        <w:rPr>
          <w:rFonts w:ascii="Arial Narrow" w:hAnsi="Arial Narrow" w:cs="Arial Narrow"/>
          <w:sz w:val="21"/>
          <w:szCs w:val="21"/>
        </w:rPr>
        <w:t>Committente</w:t>
      </w:r>
      <w:r w:rsidR="002D394D" w:rsidRPr="0011515F">
        <w:rPr>
          <w:rFonts w:ascii="Arial Narrow" w:hAnsi="Arial Narrow" w:cs="Arial Narrow"/>
          <w:sz w:val="21"/>
          <w:szCs w:val="21"/>
        </w:rPr>
        <w:t xml:space="preserve"> potrà compensare quanto dovuto dall’Appaltatore per le prestazioni regolarmente eseguite, con</w:t>
      </w:r>
      <w:r w:rsidRPr="0011515F">
        <w:rPr>
          <w:rFonts w:ascii="Arial Narrow" w:hAnsi="Arial Narrow" w:cs="Arial Narrow"/>
          <w:sz w:val="21"/>
          <w:szCs w:val="21"/>
        </w:rPr>
        <w:t xml:space="preserve"> </w:t>
      </w:r>
      <w:r w:rsidR="002D394D" w:rsidRPr="0011515F">
        <w:rPr>
          <w:rFonts w:ascii="Arial Narrow" w:hAnsi="Arial Narrow" w:cs="Arial Narrow"/>
          <w:sz w:val="21"/>
          <w:szCs w:val="21"/>
        </w:rPr>
        <w:t>l’eventuale maggior credito a titolo di risarcimento danni.</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6" w:name="_Toc500759868"/>
      <w:r w:rsidRPr="0011515F">
        <w:rPr>
          <w:rFonts w:ascii="Arial Narrow" w:hAnsi="Arial Narrow"/>
          <w:color w:val="auto"/>
          <w:sz w:val="24"/>
          <w:szCs w:val="24"/>
        </w:rPr>
        <w:t>Recesso</w:t>
      </w:r>
      <w:bookmarkEnd w:id="76"/>
    </w:p>
    <w:p w:rsidR="002D394D" w:rsidRPr="0011515F" w:rsidRDefault="002D394D"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Ai sensi della </w:t>
      </w:r>
      <w:r w:rsidR="00860831" w:rsidRPr="0011515F">
        <w:rPr>
          <w:rFonts w:ascii="Arial Narrow" w:hAnsi="Arial Narrow" w:cs="Arial Narrow"/>
          <w:sz w:val="21"/>
          <w:szCs w:val="21"/>
        </w:rPr>
        <w:t xml:space="preserve">normativa di settore vigente, la </w:t>
      </w:r>
      <w:r w:rsidR="000D7C93" w:rsidRPr="0011515F">
        <w:rPr>
          <w:rFonts w:ascii="Arial Narrow" w:hAnsi="Arial Narrow" w:cs="Arial Narrow"/>
          <w:sz w:val="21"/>
          <w:szCs w:val="21"/>
        </w:rPr>
        <w:t>Committente</w:t>
      </w:r>
      <w:r w:rsidRPr="0011515F">
        <w:rPr>
          <w:rFonts w:ascii="Arial Narrow" w:hAnsi="Arial Narrow" w:cs="Arial Narrow"/>
          <w:sz w:val="21"/>
          <w:szCs w:val="21"/>
        </w:rPr>
        <w:t xml:space="preserve"> potrà, in ogni momento, recedere dal contratto per</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sopravvenuti e gravi motivi di pubblico interesse.</w:t>
      </w:r>
    </w:p>
    <w:p w:rsidR="002D394D" w:rsidRPr="0011515F" w:rsidRDefault="000D7C93"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In tale caso la Committente</w:t>
      </w:r>
      <w:r w:rsidR="002D394D" w:rsidRPr="0011515F">
        <w:rPr>
          <w:rFonts w:ascii="Arial Narrow" w:hAnsi="Arial Narrow" w:cs="Arial Narrow"/>
          <w:sz w:val="21"/>
          <w:szCs w:val="21"/>
        </w:rPr>
        <w:t xml:space="preserve"> sarà esclusivamente tenuto al pagamento delle prestazioni regolarmente eseguite ai prezzi</w:t>
      </w:r>
      <w:r w:rsidR="00860831" w:rsidRPr="0011515F">
        <w:rPr>
          <w:rFonts w:ascii="Arial Narrow" w:hAnsi="Arial Narrow" w:cs="Arial Narrow"/>
          <w:sz w:val="21"/>
          <w:szCs w:val="21"/>
        </w:rPr>
        <w:t xml:space="preserve"> </w:t>
      </w:r>
      <w:r w:rsidR="002D394D" w:rsidRPr="0011515F">
        <w:rPr>
          <w:rFonts w:ascii="Arial Narrow" w:hAnsi="Arial Narrow" w:cs="Arial Narrow"/>
          <w:sz w:val="21"/>
          <w:szCs w:val="21"/>
        </w:rPr>
        <w:t xml:space="preserve">di contratto, nonché di un indennizzo pari ad un decimo </w:t>
      </w:r>
      <w:r w:rsidR="00F97558" w:rsidRPr="0011515F">
        <w:rPr>
          <w:rFonts w:ascii="Arial Narrow" w:hAnsi="Arial Narrow" w:cs="Arial Narrow"/>
          <w:sz w:val="21"/>
          <w:szCs w:val="21"/>
        </w:rPr>
        <w:t xml:space="preserve">della differenza tra </w:t>
      </w:r>
      <w:r w:rsidR="002D394D" w:rsidRPr="0011515F">
        <w:rPr>
          <w:rFonts w:ascii="Arial Narrow" w:hAnsi="Arial Narrow" w:cs="Arial Narrow"/>
          <w:sz w:val="21"/>
          <w:szCs w:val="21"/>
        </w:rPr>
        <w:t>l</w:t>
      </w:r>
      <w:r w:rsidR="00F97558" w:rsidRPr="0011515F">
        <w:rPr>
          <w:rFonts w:ascii="Arial Narrow" w:hAnsi="Arial Narrow" w:cs="Arial Narrow"/>
          <w:sz w:val="21"/>
          <w:szCs w:val="21"/>
        </w:rPr>
        <w:t>’ottanta per cento delle prestazioni a canone affidate e l’importo dell</w:t>
      </w:r>
      <w:r w:rsidR="002D394D" w:rsidRPr="0011515F">
        <w:rPr>
          <w:rFonts w:ascii="Arial Narrow" w:hAnsi="Arial Narrow" w:cs="Arial Narrow"/>
          <w:sz w:val="21"/>
          <w:szCs w:val="21"/>
        </w:rPr>
        <w:t>e prestaz</w:t>
      </w:r>
      <w:r w:rsidR="00F97558" w:rsidRPr="0011515F">
        <w:rPr>
          <w:rFonts w:ascii="Arial Narrow" w:hAnsi="Arial Narrow" w:cs="Arial Narrow"/>
          <w:sz w:val="21"/>
          <w:szCs w:val="21"/>
        </w:rPr>
        <w:t xml:space="preserve">ioni a canone regolarmente </w:t>
      </w:r>
      <w:r w:rsidR="002D394D" w:rsidRPr="0011515F">
        <w:rPr>
          <w:rFonts w:ascii="Arial Narrow" w:hAnsi="Arial Narrow" w:cs="Arial Narrow"/>
          <w:sz w:val="21"/>
          <w:szCs w:val="21"/>
        </w:rPr>
        <w:t>eseguite, rimanendo esclusa ogni altra</w:t>
      </w:r>
      <w:r w:rsidR="00860831" w:rsidRPr="0011515F">
        <w:rPr>
          <w:rFonts w:ascii="Arial Narrow" w:hAnsi="Arial Narrow" w:cs="Arial Narrow"/>
          <w:sz w:val="21"/>
          <w:szCs w:val="21"/>
        </w:rPr>
        <w:t xml:space="preserve"> </w:t>
      </w:r>
      <w:r w:rsidR="002D394D" w:rsidRPr="0011515F">
        <w:rPr>
          <w:rFonts w:ascii="Arial Narrow" w:hAnsi="Arial Narrow" w:cs="Arial Narrow"/>
          <w:sz w:val="21"/>
          <w:szCs w:val="21"/>
        </w:rPr>
        <w:t xml:space="preserve">pretesa di </w:t>
      </w:r>
      <w:r w:rsidR="00F97558" w:rsidRPr="0011515F">
        <w:rPr>
          <w:rFonts w:ascii="Arial Narrow" w:hAnsi="Arial Narrow" w:cs="Arial Narrow"/>
          <w:sz w:val="21"/>
          <w:szCs w:val="21"/>
        </w:rPr>
        <w:t>natura economica da parte dell’</w:t>
      </w:r>
      <w:r w:rsidR="002D394D" w:rsidRPr="0011515F">
        <w:rPr>
          <w:rFonts w:ascii="Arial Narrow" w:hAnsi="Arial Narrow" w:cs="Arial Narrow"/>
          <w:sz w:val="21"/>
          <w:szCs w:val="21"/>
        </w:rPr>
        <w:t>Appaltatore.</w:t>
      </w:r>
    </w:p>
    <w:p w:rsidR="00F97558" w:rsidRPr="0011515F" w:rsidRDefault="00F97558"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 indennizzo è dovuto per le prestazioni a misura non eseguite.</w:t>
      </w:r>
    </w:p>
    <w:p w:rsidR="00F97558" w:rsidRPr="0011515F" w:rsidRDefault="00F97558" w:rsidP="00DA79BF">
      <w:pPr>
        <w:pStyle w:val="Paragrafoelenco"/>
        <w:numPr>
          <w:ilvl w:val="0"/>
          <w:numId w:val="112"/>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Nessun indennizzo per le prestazioni non eseguite è dovuto in caso di attivazione del servizio da parte dell’ATO rifiuti in ossequio alla L.R. 14/2016.</w:t>
      </w:r>
    </w:p>
    <w:p w:rsidR="00293F01" w:rsidRPr="0011515F" w:rsidRDefault="00293F01" w:rsidP="00293F01">
      <w:pPr>
        <w:autoSpaceDE w:val="0"/>
        <w:autoSpaceDN w:val="0"/>
        <w:adjustRightInd w:val="0"/>
        <w:spacing w:after="0" w:line="360" w:lineRule="auto"/>
        <w:jc w:val="both"/>
        <w:rPr>
          <w:rFonts w:ascii="Arial Narrow" w:hAnsi="Arial Narrow" w:cs="Arial Narrow"/>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7" w:name="_Toc500759869"/>
      <w:r w:rsidRPr="0011515F">
        <w:rPr>
          <w:rFonts w:ascii="Arial Narrow" w:hAnsi="Arial Narrow"/>
          <w:color w:val="auto"/>
          <w:sz w:val="24"/>
          <w:szCs w:val="24"/>
        </w:rPr>
        <w:t>Controversie, Foro competente</w:t>
      </w:r>
      <w:bookmarkEnd w:id="77"/>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Qualunque contestazione potesse sorgere o manifestarsi nel corso del servizio non darà mai diritto alla ditta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aggiudicataria di assumere decisioni unilaterali, quali la sospensione, la riduzione, la modificazione del servizio.</w:t>
      </w:r>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Tutte le controversie riguardanti la corretta applicazione delle procedure previste nel presente Capitolato e quindi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l’esecuzione del contratto, dovranno essere preliminarmente esaminate dalle parti in via amministrativa e qualora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non si pervenga ad una soluzione delle stesse, entro 30 giorni dalla data di inizio del procedimento di composizione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bonaria, verranno deferite all’autorità giudiziaria. Non è ammessa alcuna forma di arbitrato.</w:t>
      </w:r>
      <w:r w:rsidR="00F97558" w:rsidRPr="0011515F">
        <w:rPr>
          <w:rFonts w:ascii="Arial Narrow" w:hAnsi="Arial Narrow" w:cs="Arial Narrow"/>
          <w:sz w:val="21"/>
          <w:szCs w:val="21"/>
        </w:rPr>
        <w:t xml:space="preserve"> </w:t>
      </w:r>
    </w:p>
    <w:p w:rsidR="00F97558" w:rsidRPr="0011515F" w:rsidRDefault="00F97558"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Le penalità potranno essere concordemente compensate con la procedura prevista all’</w:t>
      </w:r>
      <w:r w:rsidRPr="0011515F">
        <w:rPr>
          <w:rFonts w:ascii="Arial Narrow" w:hAnsi="Arial Narrow" w:cs="Arial Narrow"/>
          <w:sz w:val="21"/>
          <w:szCs w:val="21"/>
        </w:rPr>
        <w:fldChar w:fldCharType="begin"/>
      </w:r>
      <w:r w:rsidRPr="0011515F">
        <w:rPr>
          <w:rFonts w:ascii="Arial Narrow" w:hAnsi="Arial Narrow" w:cs="Arial Narrow"/>
          <w:sz w:val="21"/>
          <w:szCs w:val="21"/>
        </w:rPr>
        <w:instrText xml:space="preserve"> REF _Ref446888235 \r \h  \* MERGEFORMAT </w:instrText>
      </w:r>
      <w:r w:rsidRPr="0011515F">
        <w:rPr>
          <w:rFonts w:ascii="Arial Narrow" w:hAnsi="Arial Narrow" w:cs="Arial Narrow"/>
          <w:sz w:val="21"/>
          <w:szCs w:val="21"/>
        </w:rPr>
      </w:r>
      <w:r w:rsidRPr="0011515F">
        <w:rPr>
          <w:rFonts w:ascii="Arial Narrow" w:hAnsi="Arial Narrow" w:cs="Arial Narrow"/>
          <w:sz w:val="21"/>
          <w:szCs w:val="21"/>
        </w:rPr>
        <w:fldChar w:fldCharType="separate"/>
      </w:r>
      <w:r w:rsidR="001619EC">
        <w:rPr>
          <w:rFonts w:ascii="Arial Narrow" w:hAnsi="Arial Narrow" w:cs="Arial Narrow"/>
          <w:sz w:val="21"/>
          <w:szCs w:val="21"/>
        </w:rPr>
        <w:t xml:space="preserve">Art. 47 </w:t>
      </w:r>
      <w:r w:rsidRPr="0011515F">
        <w:rPr>
          <w:rFonts w:ascii="Arial Narrow" w:hAnsi="Arial Narrow" w:cs="Arial Narrow"/>
          <w:sz w:val="21"/>
          <w:szCs w:val="21"/>
        </w:rPr>
        <w:fldChar w:fldCharType="end"/>
      </w:r>
      <w:r w:rsidRPr="0011515F">
        <w:rPr>
          <w:rFonts w:ascii="Arial Narrow" w:hAnsi="Arial Narrow" w:cs="Arial Narrow"/>
          <w:sz w:val="21"/>
          <w:szCs w:val="21"/>
        </w:rPr>
        <w:t>del presente Capitolato.</w:t>
      </w:r>
    </w:p>
    <w:p w:rsidR="002D394D" w:rsidRPr="0011515F" w:rsidRDefault="002D394D" w:rsidP="00DA79BF">
      <w:pPr>
        <w:pStyle w:val="Paragrafoelenco"/>
        <w:numPr>
          <w:ilvl w:val="0"/>
          <w:numId w:val="113"/>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 xml:space="preserve">In caso di controversia per via giudiziaria la competenza è riservata, in ogni caso, al Foro di </w:t>
      </w:r>
      <w:r w:rsidR="00E91066" w:rsidRPr="0011515F">
        <w:rPr>
          <w:rFonts w:ascii="Arial Narrow" w:hAnsi="Arial Narrow" w:cs="Arial Narrow"/>
          <w:sz w:val="21"/>
          <w:szCs w:val="21"/>
        </w:rPr>
        <w:t xml:space="preserve">Santa Maria </w:t>
      </w:r>
      <w:r w:rsidR="00860831" w:rsidRPr="0011515F">
        <w:rPr>
          <w:rFonts w:ascii="Arial Narrow" w:hAnsi="Arial Narrow" w:cs="Arial Narrow"/>
          <w:sz w:val="21"/>
          <w:szCs w:val="21"/>
        </w:rPr>
        <w:t>Capua Vetere</w:t>
      </w:r>
      <w:r w:rsidRPr="0011515F">
        <w:rPr>
          <w:rFonts w:ascii="Arial Narrow" w:hAnsi="Arial Narrow" w:cs="Arial Narrow"/>
          <w:sz w:val="21"/>
          <w:szCs w:val="21"/>
        </w:rPr>
        <w:t>.</w:t>
      </w:r>
    </w:p>
    <w:p w:rsidR="00293F01" w:rsidRPr="0011515F" w:rsidRDefault="00293F01" w:rsidP="00293F01">
      <w:pPr>
        <w:autoSpaceDE w:val="0"/>
        <w:autoSpaceDN w:val="0"/>
        <w:adjustRightInd w:val="0"/>
        <w:spacing w:after="0" w:line="360" w:lineRule="auto"/>
        <w:jc w:val="both"/>
        <w:rPr>
          <w:rFonts w:ascii="Arial Narrow" w:hAnsi="Arial Narrow" w:cs="Arial"/>
          <w:b/>
          <w:bCs/>
          <w:sz w:val="21"/>
          <w:szCs w:val="21"/>
        </w:rPr>
      </w:pPr>
    </w:p>
    <w:p w:rsidR="002D394D" w:rsidRPr="0011515F" w:rsidRDefault="002D394D" w:rsidP="00DA79BF">
      <w:pPr>
        <w:pStyle w:val="Titolo2"/>
        <w:numPr>
          <w:ilvl w:val="0"/>
          <w:numId w:val="54"/>
        </w:numPr>
        <w:spacing w:before="0" w:line="360" w:lineRule="auto"/>
        <w:ind w:hanging="851"/>
        <w:jc w:val="both"/>
        <w:rPr>
          <w:rFonts w:ascii="Arial Narrow" w:hAnsi="Arial Narrow"/>
          <w:color w:val="auto"/>
          <w:sz w:val="24"/>
          <w:szCs w:val="24"/>
        </w:rPr>
      </w:pPr>
      <w:bookmarkStart w:id="78" w:name="_Toc500759870"/>
      <w:r w:rsidRPr="0011515F">
        <w:rPr>
          <w:rFonts w:ascii="Arial Narrow" w:hAnsi="Arial Narrow"/>
          <w:color w:val="auto"/>
          <w:sz w:val="24"/>
          <w:szCs w:val="24"/>
        </w:rPr>
        <w:t>Richiami a leggi e/o regolamenti</w:t>
      </w:r>
      <w:bookmarkEnd w:id="78"/>
    </w:p>
    <w:p w:rsidR="002D394D"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Oltre all’osservanza di tutte le norme specificate nel presente Capitolato, l’Appaltatore avrà l’obbligo di far osservare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costantemente ai propri dipendenti tutte le disposizioni di legge nazionale e comunitaria, di regolamenti comunali,</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nonché </w:t>
      </w:r>
      <w:r w:rsidRPr="0011515F">
        <w:rPr>
          <w:rFonts w:ascii="Arial Narrow" w:hAnsi="Arial Narrow" w:cs="Arial Narrow"/>
          <w:sz w:val="21"/>
          <w:szCs w:val="21"/>
        </w:rPr>
        <w:lastRenderedPageBreak/>
        <w:t xml:space="preserve">le ordinanze </w:t>
      </w:r>
      <w:r w:rsidR="00860831" w:rsidRPr="0011515F">
        <w:rPr>
          <w:rFonts w:ascii="Arial Narrow" w:hAnsi="Arial Narrow" w:cs="Arial Narrow"/>
          <w:sz w:val="21"/>
          <w:szCs w:val="21"/>
        </w:rPr>
        <w:t>Municipali e le direttive dell’</w:t>
      </w:r>
      <w:r w:rsidRPr="0011515F">
        <w:rPr>
          <w:rFonts w:ascii="Arial Narrow" w:hAnsi="Arial Narrow" w:cs="Arial Narrow"/>
          <w:sz w:val="21"/>
          <w:szCs w:val="21"/>
        </w:rPr>
        <w:t>Autorità di bacino e di altri Enti competenti ed in particolare quelle</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riguardanti l’igiene o che comunque abbiano rappor</w:t>
      </w:r>
      <w:r w:rsidR="00C11408">
        <w:rPr>
          <w:rFonts w:ascii="Arial Narrow" w:hAnsi="Arial Narrow" w:cs="Arial Narrow"/>
          <w:sz w:val="21"/>
          <w:szCs w:val="21"/>
        </w:rPr>
        <w:t>to con i servizi, oggetto dell’</w:t>
      </w:r>
      <w:r w:rsidRPr="0011515F">
        <w:rPr>
          <w:rFonts w:ascii="Arial Narrow" w:hAnsi="Arial Narrow" w:cs="Arial Narrow"/>
          <w:sz w:val="21"/>
          <w:szCs w:val="21"/>
        </w:rPr>
        <w:t>appalto.</w:t>
      </w:r>
    </w:p>
    <w:p w:rsidR="002D394D"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cs="Arial Narrow"/>
          <w:sz w:val="21"/>
          <w:szCs w:val="21"/>
        </w:rPr>
      </w:pPr>
      <w:r w:rsidRPr="0011515F">
        <w:rPr>
          <w:rFonts w:ascii="Arial Narrow" w:hAnsi="Arial Narrow" w:cs="Arial Narrow"/>
          <w:sz w:val="21"/>
          <w:szCs w:val="21"/>
        </w:rPr>
        <w:t>Resta comunque inteso che il Sindaco potrà, in circostanze che richiedono eccezionali provvedimenti in difesa della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salute pubblica, emanare ordinanze speciali sul funzionamento del servizio di igiene urbana, con l’obbligo per</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l’Appaltatore di osservarle.</w:t>
      </w:r>
    </w:p>
    <w:p w:rsidR="00B64713" w:rsidRPr="0011515F" w:rsidRDefault="002D394D" w:rsidP="00DA79BF">
      <w:pPr>
        <w:pStyle w:val="Paragrafoelenco"/>
        <w:numPr>
          <w:ilvl w:val="0"/>
          <w:numId w:val="114"/>
        </w:numPr>
        <w:autoSpaceDE w:val="0"/>
        <w:autoSpaceDN w:val="0"/>
        <w:adjustRightInd w:val="0"/>
        <w:spacing w:after="0" w:line="360" w:lineRule="auto"/>
        <w:ind w:left="284" w:hanging="284"/>
        <w:jc w:val="both"/>
        <w:rPr>
          <w:rFonts w:ascii="Arial Narrow" w:hAnsi="Arial Narrow"/>
          <w:sz w:val="21"/>
          <w:szCs w:val="21"/>
        </w:rPr>
      </w:pPr>
      <w:r w:rsidRPr="0011515F">
        <w:rPr>
          <w:rFonts w:ascii="Arial Narrow" w:hAnsi="Arial Narrow" w:cs="Arial Narrow"/>
          <w:sz w:val="21"/>
          <w:szCs w:val="21"/>
        </w:rPr>
        <w:t xml:space="preserve">Per quanto non previsto nel presente </w:t>
      </w:r>
      <w:r w:rsidR="00E355FB" w:rsidRPr="0011515F">
        <w:rPr>
          <w:rFonts w:ascii="Arial Narrow" w:hAnsi="Arial Narrow" w:cs="Arial Narrow"/>
          <w:sz w:val="21"/>
          <w:szCs w:val="21"/>
        </w:rPr>
        <w:t>Capitolato speciale descrittivo e prestazionale</w:t>
      </w:r>
      <w:r w:rsidRPr="0011515F">
        <w:rPr>
          <w:rFonts w:ascii="Arial Narrow" w:hAnsi="Arial Narrow" w:cs="Arial Narrow"/>
          <w:sz w:val="21"/>
          <w:szCs w:val="21"/>
        </w:rPr>
        <w:t>, si intendono richiamate ed applicabili al</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presente atto le disposizioni di legge, i regolamenti e le ordinanze in materia di servizi d’igiene ambientale pubblica,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 xml:space="preserve">nonché la Legge n. 55/90, il Decreto Lgs. n. </w:t>
      </w:r>
      <w:r w:rsidR="006F111F" w:rsidRPr="0011515F">
        <w:rPr>
          <w:rFonts w:ascii="Arial Narrow" w:hAnsi="Arial Narrow" w:cs="Arial Narrow"/>
          <w:sz w:val="21"/>
          <w:szCs w:val="21"/>
        </w:rPr>
        <w:t>50</w:t>
      </w:r>
      <w:r w:rsidRPr="0011515F">
        <w:rPr>
          <w:rFonts w:ascii="Arial Narrow" w:hAnsi="Arial Narrow" w:cs="Arial Narrow"/>
          <w:sz w:val="21"/>
          <w:szCs w:val="21"/>
        </w:rPr>
        <w:t>/20</w:t>
      </w:r>
      <w:r w:rsidR="006F111F" w:rsidRPr="0011515F">
        <w:rPr>
          <w:rFonts w:ascii="Arial Narrow" w:hAnsi="Arial Narrow" w:cs="Arial Narrow"/>
          <w:sz w:val="21"/>
          <w:szCs w:val="21"/>
        </w:rPr>
        <w:t>1</w:t>
      </w:r>
      <w:r w:rsidR="00277603" w:rsidRPr="0011515F">
        <w:rPr>
          <w:rFonts w:ascii="Arial Narrow" w:hAnsi="Arial Narrow" w:cs="Arial Narrow"/>
          <w:sz w:val="21"/>
          <w:szCs w:val="21"/>
        </w:rPr>
        <w:t>6, il D.</w:t>
      </w:r>
      <w:r w:rsidRPr="0011515F">
        <w:rPr>
          <w:rFonts w:ascii="Arial Narrow" w:hAnsi="Arial Narrow" w:cs="Arial Narrow"/>
          <w:sz w:val="21"/>
          <w:szCs w:val="21"/>
        </w:rPr>
        <w:t>Lgs. 152/2006 per quanto applicabili e qualsiasi altra</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norma relativa ad attività svolte nell’espletamento del servizio nonché ed infine le disposizioni del Codice Civile in</w:t>
      </w:r>
      <w:r w:rsidR="00860831" w:rsidRPr="0011515F">
        <w:rPr>
          <w:rFonts w:ascii="Arial Narrow" w:hAnsi="Arial Narrow" w:cs="Arial Narrow"/>
          <w:sz w:val="21"/>
          <w:szCs w:val="21"/>
        </w:rPr>
        <w:t xml:space="preserve"> </w:t>
      </w:r>
      <w:r w:rsidRPr="0011515F">
        <w:rPr>
          <w:rFonts w:ascii="Arial Narrow" w:hAnsi="Arial Narrow" w:cs="Arial Narrow"/>
          <w:sz w:val="21"/>
          <w:szCs w:val="21"/>
        </w:rPr>
        <w:t>materia di contratti ed appalti.</w:t>
      </w:r>
    </w:p>
    <w:sectPr w:rsidR="00B64713" w:rsidRPr="0011515F" w:rsidSect="00C12F35">
      <w:headerReference w:type="default" r:id="rId10"/>
      <w:footerReference w:type="default" r:id="rId11"/>
      <w:pgSz w:w="11906" w:h="16838"/>
      <w:pgMar w:top="1417" w:right="1134" w:bottom="184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85" w:rsidRDefault="00C75085" w:rsidP="00C12F35">
      <w:pPr>
        <w:spacing w:after="0" w:line="240" w:lineRule="auto"/>
      </w:pPr>
      <w:r>
        <w:separator/>
      </w:r>
    </w:p>
  </w:endnote>
  <w:endnote w:type="continuationSeparator" w:id="0">
    <w:p w:rsidR="00C75085" w:rsidRDefault="00C75085" w:rsidP="00C1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Bold">
    <w:altName w:val="MS Gothic"/>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1145662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3363DA" w:rsidRPr="00C12F35" w:rsidRDefault="003363DA" w:rsidP="00C12F35">
            <w:pPr>
              <w:pStyle w:val="Pidipagina"/>
              <w:pBdr>
                <w:top w:val="single" w:sz="4" w:space="1" w:color="auto"/>
              </w:pBdr>
              <w:rPr>
                <w:sz w:val="20"/>
                <w:szCs w:val="20"/>
              </w:rPr>
            </w:pPr>
            <w:r>
              <w:rPr>
                <w:rFonts w:ascii="Arial Narrow" w:hAnsi="Arial Narrow"/>
                <w:b/>
                <w:sz w:val="20"/>
                <w:szCs w:val="20"/>
              </w:rPr>
              <w:t>C</w:t>
            </w:r>
            <w:r w:rsidRPr="00E355FB">
              <w:rPr>
                <w:rFonts w:ascii="Arial Narrow" w:hAnsi="Arial Narrow"/>
                <w:b/>
                <w:sz w:val="20"/>
                <w:szCs w:val="20"/>
              </w:rPr>
              <w:t xml:space="preserve">apitolato speciale descrittivo e prestazionale </w:t>
            </w:r>
            <w:r w:rsidRPr="00C12F35">
              <w:rPr>
                <w:rFonts w:ascii="Arial Narrow" w:hAnsi="Arial Narrow"/>
                <w:b/>
                <w:sz w:val="20"/>
                <w:szCs w:val="20"/>
              </w:rPr>
              <w:t xml:space="preserve">                 </w:t>
            </w:r>
            <w:r w:rsidRPr="00C12F35">
              <w:rPr>
                <w:rFonts w:ascii="Arial Narrow" w:hAnsi="Arial Narrow"/>
                <w:sz w:val="20"/>
                <w:szCs w:val="20"/>
              </w:rPr>
              <w:t xml:space="preserve">                                                                            </w:t>
            </w:r>
            <w:r w:rsidRPr="00C12F35">
              <w:rPr>
                <w:rFonts w:ascii="Arial Narrow" w:hAnsi="Arial Narrow"/>
                <w:sz w:val="20"/>
                <w:szCs w:val="20"/>
              </w:rPr>
              <w:tab/>
              <w:t xml:space="preserve"> Pag. </w:t>
            </w:r>
            <w:r w:rsidRPr="00C12F35">
              <w:rPr>
                <w:rFonts w:ascii="Arial Narrow" w:hAnsi="Arial Narrow"/>
                <w:b/>
                <w:bCs/>
                <w:sz w:val="20"/>
                <w:szCs w:val="20"/>
              </w:rPr>
              <w:fldChar w:fldCharType="begin"/>
            </w:r>
            <w:r w:rsidRPr="00C12F35">
              <w:rPr>
                <w:rFonts w:ascii="Arial Narrow" w:hAnsi="Arial Narrow"/>
                <w:b/>
                <w:bCs/>
                <w:sz w:val="20"/>
                <w:szCs w:val="20"/>
              </w:rPr>
              <w:instrText>PAGE</w:instrText>
            </w:r>
            <w:r w:rsidRPr="00C12F35">
              <w:rPr>
                <w:rFonts w:ascii="Arial Narrow" w:hAnsi="Arial Narrow"/>
                <w:b/>
                <w:bCs/>
                <w:sz w:val="20"/>
                <w:szCs w:val="20"/>
              </w:rPr>
              <w:fldChar w:fldCharType="separate"/>
            </w:r>
            <w:r w:rsidR="0057324D">
              <w:rPr>
                <w:rFonts w:ascii="Arial Narrow" w:hAnsi="Arial Narrow"/>
                <w:b/>
                <w:bCs/>
                <w:noProof/>
                <w:sz w:val="20"/>
                <w:szCs w:val="20"/>
              </w:rPr>
              <w:t>21</w:t>
            </w:r>
            <w:r w:rsidRPr="00C12F35">
              <w:rPr>
                <w:rFonts w:ascii="Arial Narrow" w:hAnsi="Arial Narrow"/>
                <w:b/>
                <w:bCs/>
                <w:sz w:val="20"/>
                <w:szCs w:val="20"/>
              </w:rPr>
              <w:fldChar w:fldCharType="end"/>
            </w:r>
            <w:r w:rsidRPr="00C12F35">
              <w:rPr>
                <w:rFonts w:ascii="Arial Narrow" w:hAnsi="Arial Narrow"/>
                <w:sz w:val="20"/>
                <w:szCs w:val="20"/>
              </w:rPr>
              <w:t xml:space="preserve"> a </w:t>
            </w:r>
            <w:r w:rsidRPr="00C12F35">
              <w:rPr>
                <w:rFonts w:ascii="Arial Narrow" w:hAnsi="Arial Narrow"/>
                <w:b/>
                <w:bCs/>
                <w:sz w:val="20"/>
                <w:szCs w:val="20"/>
              </w:rPr>
              <w:fldChar w:fldCharType="begin"/>
            </w:r>
            <w:r w:rsidRPr="00C12F35">
              <w:rPr>
                <w:rFonts w:ascii="Arial Narrow" w:hAnsi="Arial Narrow"/>
                <w:b/>
                <w:bCs/>
                <w:sz w:val="20"/>
                <w:szCs w:val="20"/>
              </w:rPr>
              <w:instrText>NUMPAGES</w:instrText>
            </w:r>
            <w:r w:rsidRPr="00C12F35">
              <w:rPr>
                <w:rFonts w:ascii="Arial Narrow" w:hAnsi="Arial Narrow"/>
                <w:b/>
                <w:bCs/>
                <w:sz w:val="20"/>
                <w:szCs w:val="20"/>
              </w:rPr>
              <w:fldChar w:fldCharType="separate"/>
            </w:r>
            <w:r w:rsidR="0057324D">
              <w:rPr>
                <w:rFonts w:ascii="Arial Narrow" w:hAnsi="Arial Narrow"/>
                <w:b/>
                <w:bCs/>
                <w:noProof/>
                <w:sz w:val="20"/>
                <w:szCs w:val="20"/>
              </w:rPr>
              <w:t>21</w:t>
            </w:r>
            <w:r w:rsidRPr="00C12F35">
              <w:rPr>
                <w:rFonts w:ascii="Arial Narrow" w:hAnsi="Arial Narrow"/>
                <w:b/>
                <w:bCs/>
                <w:sz w:val="20"/>
                <w:szCs w:val="20"/>
              </w:rPr>
              <w:fldChar w:fldCharType="end"/>
            </w:r>
          </w:p>
        </w:sdtContent>
      </w:sdt>
    </w:sdtContent>
  </w:sdt>
  <w:p w:rsidR="003363DA" w:rsidRPr="00C12F35" w:rsidRDefault="003363DA">
    <w:pPr>
      <w:pStyle w:val="Pidipa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85" w:rsidRDefault="00C75085" w:rsidP="00C12F35">
      <w:pPr>
        <w:spacing w:after="0" w:line="240" w:lineRule="auto"/>
      </w:pPr>
      <w:r>
        <w:separator/>
      </w:r>
    </w:p>
  </w:footnote>
  <w:footnote w:type="continuationSeparator" w:id="0">
    <w:p w:rsidR="00C75085" w:rsidRDefault="00C75085" w:rsidP="00C1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DA" w:rsidRPr="00C12F35" w:rsidRDefault="003363DA" w:rsidP="00C12F35">
    <w:pPr>
      <w:pBdr>
        <w:bottom w:val="single" w:sz="4" w:space="1" w:color="auto"/>
      </w:pBdr>
      <w:spacing w:after="160" w:line="264" w:lineRule="auto"/>
      <w:jc w:val="both"/>
      <w:rPr>
        <w:rFonts w:ascii="Arial Narrow" w:hAnsi="Arial Narrow"/>
        <w:b/>
      </w:rPr>
    </w:pPr>
    <w:r>
      <w:rPr>
        <w:noProof/>
        <w:color w:val="000000"/>
        <w:lang w:eastAsia="it-IT"/>
      </w:rPr>
      <mc:AlternateContent>
        <mc:Choice Requires="wps">
          <w:drawing>
            <wp:anchor distT="0" distB="0" distL="114300" distR="114300" simplePos="0" relativeHeight="251659264" behindDoc="0" locked="0" layoutInCell="1" allowOverlap="1" wp14:anchorId="7C5FFFDB" wp14:editId="09E77CEF">
              <wp:simplePos x="0" y="0"/>
              <wp:positionH relativeFrom="page">
                <wp:align>center</wp:align>
              </wp:positionH>
              <wp:positionV relativeFrom="page">
                <wp:align>center</wp:align>
              </wp:positionV>
              <wp:extent cx="7148830" cy="10125075"/>
              <wp:effectExtent l="0" t="0" r="18415" b="1524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8830" cy="101250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96D277" id="Rettangolo 41" o:spid="_x0000_s1026" style="position:absolute;margin-left:0;margin-top:0;width:562.9pt;height:797.2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" filled="f" strokecolor="#938953 [1614]" strokeweight="2pt">
              <v:path arrowok="t"/>
              <w10:wrap anchorx="page" anchory="page"/>
            </v:rect>
          </w:pict>
        </mc:Fallback>
      </mc:AlternateContent>
    </w:r>
    <w:sdt>
      <w:sdtPr>
        <w:rPr>
          <w:rFonts w:ascii="Arial Narrow" w:hAnsi="Arial Narrow"/>
          <w:b/>
          <w:sz w:val="20"/>
        </w:rPr>
        <w:alias w:val="Titolo"/>
        <w:id w:val="-1573737401"/>
        <w:dataBinding w:prefixMappings="xmlns:ns0='http://schemas.openxmlformats.org/package/2006/metadata/core-properties' xmlns:ns1='http://purl.org/dc/elements/1.1/'" w:xpath="/ns0:coreProperties[1]/ns1:title[1]" w:storeItemID="{6C3C8BC8-F283-45AE-878A-BAB7291924A1}"/>
        <w:text/>
      </w:sdtPr>
      <w:sdtEndPr/>
      <w:sdtContent>
        <w:r w:rsidRPr="00362E22">
          <w:rPr>
            <w:rFonts w:ascii="Arial Narrow" w:hAnsi="Arial Narrow"/>
            <w:b/>
            <w:sz w:val="20"/>
          </w:rPr>
          <w:t>COMUNE DI SANTA MARIA A VICO - AFFIDAMENTO AD IMPIANTO DI TRATTAMENTO ED AVVIO A RECUPERO DELLE FRAZIONI DIFFERENZIATE INDIVIDUATE CON IL CODICE C.E.R. 20.03.03 PER UN ANNO</w:t>
        </w:r>
      </w:sdtContent>
    </w:sdt>
  </w:p>
  <w:p w:rsidR="003363DA" w:rsidRDefault="003363D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DCD"/>
    <w:multiLevelType w:val="hybridMultilevel"/>
    <w:tmpl w:val="67F6BC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381060"/>
    <w:multiLevelType w:val="hybridMultilevel"/>
    <w:tmpl w:val="E39A38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070DE8"/>
    <w:multiLevelType w:val="hybridMultilevel"/>
    <w:tmpl w:val="50C2A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14557DB"/>
    <w:multiLevelType w:val="hybridMultilevel"/>
    <w:tmpl w:val="56F457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1A25FDC"/>
    <w:multiLevelType w:val="hybridMultilevel"/>
    <w:tmpl w:val="6E7E3F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21F145D"/>
    <w:multiLevelType w:val="hybridMultilevel"/>
    <w:tmpl w:val="DCE82D8C"/>
    <w:lvl w:ilvl="0" w:tplc="0410000F">
      <w:start w:val="1"/>
      <w:numFmt w:val="decimal"/>
      <w:lvlText w:val="%1."/>
      <w:lvlJc w:val="left"/>
      <w:pPr>
        <w:ind w:left="720" w:hanging="360"/>
      </w:pPr>
    </w:lvl>
    <w:lvl w:ilvl="1" w:tplc="D06C638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24C5A67"/>
    <w:multiLevelType w:val="hybridMultilevel"/>
    <w:tmpl w:val="CA1631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2940466"/>
    <w:multiLevelType w:val="hybridMultilevel"/>
    <w:tmpl w:val="0C1E5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B658AD"/>
    <w:multiLevelType w:val="hybridMultilevel"/>
    <w:tmpl w:val="3A6A5E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6A33AAD"/>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36A8C"/>
    <w:multiLevelType w:val="hybridMultilevel"/>
    <w:tmpl w:val="AB963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ABB54BA"/>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0B770F3C"/>
    <w:multiLevelType w:val="hybridMultilevel"/>
    <w:tmpl w:val="2092DE7A"/>
    <w:lvl w:ilvl="0" w:tplc="8590581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C7707A"/>
    <w:multiLevelType w:val="hybridMultilevel"/>
    <w:tmpl w:val="93EEA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D6479E6"/>
    <w:multiLevelType w:val="hybridMultilevel"/>
    <w:tmpl w:val="803E4AB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D8C64F1"/>
    <w:multiLevelType w:val="hybridMultilevel"/>
    <w:tmpl w:val="58509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DEF3B37"/>
    <w:multiLevelType w:val="hybridMultilevel"/>
    <w:tmpl w:val="B6EE7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EA466AD"/>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0FFF5CDE"/>
    <w:multiLevelType w:val="hybridMultilevel"/>
    <w:tmpl w:val="47E21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25A40F9"/>
    <w:multiLevelType w:val="hybridMultilevel"/>
    <w:tmpl w:val="C73600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3A25007"/>
    <w:multiLevelType w:val="hybridMultilevel"/>
    <w:tmpl w:val="D58C1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5116025"/>
    <w:multiLevelType w:val="hybridMultilevel"/>
    <w:tmpl w:val="863C5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60B5DC5"/>
    <w:multiLevelType w:val="hybridMultilevel"/>
    <w:tmpl w:val="985C661C"/>
    <w:lvl w:ilvl="0" w:tplc="AE16215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6EF1120"/>
    <w:multiLevelType w:val="hybridMultilevel"/>
    <w:tmpl w:val="7690C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D612BD"/>
    <w:multiLevelType w:val="hybridMultilevel"/>
    <w:tmpl w:val="46CED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B804046"/>
    <w:multiLevelType w:val="hybridMultilevel"/>
    <w:tmpl w:val="57EED9B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A546FA56">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C7E5473"/>
    <w:multiLevelType w:val="hybridMultilevel"/>
    <w:tmpl w:val="09708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CDC5C4D"/>
    <w:multiLevelType w:val="hybridMultilevel"/>
    <w:tmpl w:val="6F322B70"/>
    <w:lvl w:ilvl="0" w:tplc="04100019">
      <w:start w:val="1"/>
      <w:numFmt w:val="lowerLetter"/>
      <w:lvlText w:val="%1."/>
      <w:lvlJc w:val="left"/>
      <w:pPr>
        <w:ind w:left="720" w:hanging="360"/>
      </w:pPr>
    </w:lvl>
    <w:lvl w:ilvl="1" w:tplc="B728140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2B819CC"/>
    <w:multiLevelType w:val="hybridMultilevel"/>
    <w:tmpl w:val="D7A8CAF8"/>
    <w:lvl w:ilvl="0" w:tplc="04100019">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9" w15:restartNumberingAfterBreak="0">
    <w:nsid w:val="22C21D83"/>
    <w:multiLevelType w:val="hybridMultilevel"/>
    <w:tmpl w:val="E160A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4672F58"/>
    <w:multiLevelType w:val="hybridMultilevel"/>
    <w:tmpl w:val="E5825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4D82FE0"/>
    <w:multiLevelType w:val="hybridMultilevel"/>
    <w:tmpl w:val="DF043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54920C2"/>
    <w:multiLevelType w:val="hybridMultilevel"/>
    <w:tmpl w:val="5CCA427C"/>
    <w:lvl w:ilvl="0" w:tplc="EA0EA892">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5D33EC2"/>
    <w:multiLevelType w:val="hybridMultilevel"/>
    <w:tmpl w:val="46CED2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7B04150"/>
    <w:multiLevelType w:val="hybridMultilevel"/>
    <w:tmpl w:val="B23E83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85B5396"/>
    <w:multiLevelType w:val="hybridMultilevel"/>
    <w:tmpl w:val="DD50D6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ABD5B4A"/>
    <w:multiLevelType w:val="hybridMultilevel"/>
    <w:tmpl w:val="D9FC1F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C0F6F36"/>
    <w:multiLevelType w:val="hybridMultilevel"/>
    <w:tmpl w:val="5ED8F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C265ABF"/>
    <w:multiLevelType w:val="hybridMultilevel"/>
    <w:tmpl w:val="27DA4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2C493546"/>
    <w:multiLevelType w:val="hybridMultilevel"/>
    <w:tmpl w:val="E5A825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CA206C4"/>
    <w:multiLevelType w:val="hybridMultilevel"/>
    <w:tmpl w:val="5A1AFE4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2EE417BE"/>
    <w:multiLevelType w:val="hybridMultilevel"/>
    <w:tmpl w:val="1C680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EFC3A45"/>
    <w:multiLevelType w:val="hybridMultilevel"/>
    <w:tmpl w:val="300C8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056043F"/>
    <w:multiLevelType w:val="hybridMultilevel"/>
    <w:tmpl w:val="1AE66F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0DF1451"/>
    <w:multiLevelType w:val="hybridMultilevel"/>
    <w:tmpl w:val="1DE07E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11D73AC"/>
    <w:multiLevelType w:val="hybridMultilevel"/>
    <w:tmpl w:val="DC984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13C0D64"/>
    <w:multiLevelType w:val="hybridMultilevel"/>
    <w:tmpl w:val="B7BA0B1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3E649F0"/>
    <w:multiLevelType w:val="hybridMultilevel"/>
    <w:tmpl w:val="99BC54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55960A0"/>
    <w:multiLevelType w:val="hybridMultilevel"/>
    <w:tmpl w:val="5B924B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5A52CDE"/>
    <w:multiLevelType w:val="hybridMultilevel"/>
    <w:tmpl w:val="F56A8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35DC6884"/>
    <w:multiLevelType w:val="hybridMultilevel"/>
    <w:tmpl w:val="970C1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6907530"/>
    <w:multiLevelType w:val="hybridMultilevel"/>
    <w:tmpl w:val="09708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69B29BA"/>
    <w:multiLevelType w:val="hybridMultilevel"/>
    <w:tmpl w:val="ED2E97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7213285"/>
    <w:multiLevelType w:val="hybridMultilevel"/>
    <w:tmpl w:val="C242E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8136D78"/>
    <w:multiLevelType w:val="hybridMultilevel"/>
    <w:tmpl w:val="E506C54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3C78047A"/>
    <w:multiLevelType w:val="hybridMultilevel"/>
    <w:tmpl w:val="EBA840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3EBF78C8"/>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0386CFC"/>
    <w:multiLevelType w:val="hybridMultilevel"/>
    <w:tmpl w:val="B6847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0C86DD2"/>
    <w:multiLevelType w:val="hybridMultilevel"/>
    <w:tmpl w:val="E160A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0F239A2"/>
    <w:multiLevelType w:val="hybridMultilevel"/>
    <w:tmpl w:val="5CC2F2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1047786"/>
    <w:multiLevelType w:val="hybridMultilevel"/>
    <w:tmpl w:val="29DC4A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1133B0A"/>
    <w:multiLevelType w:val="hybridMultilevel"/>
    <w:tmpl w:val="6B9A92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2696BC8"/>
    <w:multiLevelType w:val="hybridMultilevel"/>
    <w:tmpl w:val="6C36B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38D2B26"/>
    <w:multiLevelType w:val="hybridMultilevel"/>
    <w:tmpl w:val="27DA4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6347600"/>
    <w:multiLevelType w:val="hybridMultilevel"/>
    <w:tmpl w:val="90B04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90B679B"/>
    <w:multiLevelType w:val="hybridMultilevel"/>
    <w:tmpl w:val="DB9EC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9697384"/>
    <w:multiLevelType w:val="hybridMultilevel"/>
    <w:tmpl w:val="A5C85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A5B4831"/>
    <w:multiLevelType w:val="hybridMultilevel"/>
    <w:tmpl w:val="83D61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4B50782D"/>
    <w:multiLevelType w:val="hybridMultilevel"/>
    <w:tmpl w:val="5D60C944"/>
    <w:lvl w:ilvl="0" w:tplc="0410000F">
      <w:start w:val="1"/>
      <w:numFmt w:val="decimal"/>
      <w:lvlText w:val="%1."/>
      <w:lvlJc w:val="left"/>
      <w:pPr>
        <w:ind w:left="720" w:hanging="360"/>
      </w:pPr>
    </w:lvl>
    <w:lvl w:ilvl="1" w:tplc="E31EAC92">
      <w:start w:val="3"/>
      <w:numFmt w:val="bullet"/>
      <w:lvlText w:val="-"/>
      <w:lvlJc w:val="left"/>
      <w:pPr>
        <w:ind w:left="1440" w:hanging="360"/>
      </w:pPr>
      <w:rPr>
        <w:rFonts w:ascii="Arial Narrow" w:eastAsiaTheme="minorHAnsi" w:hAnsi="Arial Narrow" w:cs="Arial Narrow" w:hint="default"/>
      </w:r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C325100"/>
    <w:multiLevelType w:val="hybridMultilevel"/>
    <w:tmpl w:val="CF045FBA"/>
    <w:lvl w:ilvl="0" w:tplc="EB7A6F8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4C7576E3"/>
    <w:multiLevelType w:val="hybridMultilevel"/>
    <w:tmpl w:val="83FCCE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4CD9708C"/>
    <w:multiLevelType w:val="hybridMultilevel"/>
    <w:tmpl w:val="0FE29C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4FDB44C7"/>
    <w:multiLevelType w:val="hybridMultilevel"/>
    <w:tmpl w:val="90021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4FF76C5C"/>
    <w:multiLevelType w:val="hybridMultilevel"/>
    <w:tmpl w:val="98AC9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5001020D"/>
    <w:multiLevelType w:val="hybridMultilevel"/>
    <w:tmpl w:val="914440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0853827"/>
    <w:multiLevelType w:val="hybridMultilevel"/>
    <w:tmpl w:val="E3C0F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20A0A8F"/>
    <w:multiLevelType w:val="hybridMultilevel"/>
    <w:tmpl w:val="5F8E3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39F4E6B"/>
    <w:multiLevelType w:val="hybridMultilevel"/>
    <w:tmpl w:val="2528CA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44F11F4"/>
    <w:multiLevelType w:val="hybridMultilevel"/>
    <w:tmpl w:val="046E3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4533C33"/>
    <w:multiLevelType w:val="hybridMultilevel"/>
    <w:tmpl w:val="5B064F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4D52B2E"/>
    <w:multiLevelType w:val="hybridMultilevel"/>
    <w:tmpl w:val="593602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55D40094"/>
    <w:multiLevelType w:val="hybridMultilevel"/>
    <w:tmpl w:val="AB42B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566229F5"/>
    <w:multiLevelType w:val="hybridMultilevel"/>
    <w:tmpl w:val="984051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AA4CC940">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66B0232"/>
    <w:multiLevelType w:val="hybridMultilevel"/>
    <w:tmpl w:val="D8F01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5842227F"/>
    <w:multiLevelType w:val="hybridMultilevel"/>
    <w:tmpl w:val="2CB21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5894713E"/>
    <w:multiLevelType w:val="hybridMultilevel"/>
    <w:tmpl w:val="38DEF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58DD5610"/>
    <w:multiLevelType w:val="hybridMultilevel"/>
    <w:tmpl w:val="FB580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5947441A"/>
    <w:multiLevelType w:val="hybridMultilevel"/>
    <w:tmpl w:val="ABF21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597F1331"/>
    <w:multiLevelType w:val="hybridMultilevel"/>
    <w:tmpl w:val="AA46C69E"/>
    <w:lvl w:ilvl="0" w:tplc="18468B64">
      <w:start w:val="1"/>
      <w:numFmt w:val="decimal"/>
      <w:lvlText w:val="Art. %1 "/>
      <w:lvlJc w:val="left"/>
      <w:pPr>
        <w:ind w:left="851" w:hanging="491"/>
      </w:pPr>
      <w:rPr>
        <w:rFonts w:hint="default"/>
        <w:color w:val="auto"/>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59B675C4"/>
    <w:multiLevelType w:val="hybridMultilevel"/>
    <w:tmpl w:val="74E035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5B951A34"/>
    <w:multiLevelType w:val="hybridMultilevel"/>
    <w:tmpl w:val="D6A64D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5CBD7772"/>
    <w:multiLevelType w:val="hybridMultilevel"/>
    <w:tmpl w:val="201C2A0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5D821705"/>
    <w:multiLevelType w:val="hybridMultilevel"/>
    <w:tmpl w:val="843210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60D10500"/>
    <w:multiLevelType w:val="hybridMultilevel"/>
    <w:tmpl w:val="F34C4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62C73FD8"/>
    <w:multiLevelType w:val="hybridMultilevel"/>
    <w:tmpl w:val="FB2C4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4281F87"/>
    <w:multiLevelType w:val="hybridMultilevel"/>
    <w:tmpl w:val="70668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64B830BC"/>
    <w:multiLevelType w:val="hybridMultilevel"/>
    <w:tmpl w:val="B2029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65460D93"/>
    <w:multiLevelType w:val="hybridMultilevel"/>
    <w:tmpl w:val="29A4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654E3F12"/>
    <w:multiLevelType w:val="hybridMultilevel"/>
    <w:tmpl w:val="7AEAD8BA"/>
    <w:lvl w:ilvl="0" w:tplc="DBFE3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65623103"/>
    <w:multiLevelType w:val="hybridMultilevel"/>
    <w:tmpl w:val="EFDA2EC0"/>
    <w:lvl w:ilvl="0" w:tplc="04100019">
      <w:start w:val="1"/>
      <w:numFmt w:val="lowerLetter"/>
      <w:lvlText w:val="%1."/>
      <w:lvlJc w:val="left"/>
      <w:pPr>
        <w:ind w:left="720" w:hanging="360"/>
      </w:pPr>
    </w:lvl>
    <w:lvl w:ilvl="1" w:tplc="DDB29556">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65B76222"/>
    <w:multiLevelType w:val="hybridMultilevel"/>
    <w:tmpl w:val="06FE93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665A554D"/>
    <w:multiLevelType w:val="hybridMultilevel"/>
    <w:tmpl w:val="870AF6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6701692D"/>
    <w:multiLevelType w:val="hybridMultilevel"/>
    <w:tmpl w:val="81286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69CB56C5"/>
    <w:multiLevelType w:val="hybridMultilevel"/>
    <w:tmpl w:val="35567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6A244599"/>
    <w:multiLevelType w:val="hybridMultilevel"/>
    <w:tmpl w:val="61DEF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6C164ED3"/>
    <w:multiLevelType w:val="hybridMultilevel"/>
    <w:tmpl w:val="DFBA605C"/>
    <w:lvl w:ilvl="0" w:tplc="0410000F">
      <w:start w:val="1"/>
      <w:numFmt w:val="decimal"/>
      <w:lvlText w:val="%1."/>
      <w:lvlJc w:val="left"/>
      <w:pPr>
        <w:ind w:left="720" w:hanging="360"/>
      </w:pPr>
    </w:lvl>
    <w:lvl w:ilvl="1" w:tplc="1F00B88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6C680F41"/>
    <w:multiLevelType w:val="hybridMultilevel"/>
    <w:tmpl w:val="DAA2FB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6D8841C9"/>
    <w:multiLevelType w:val="hybridMultilevel"/>
    <w:tmpl w:val="F43C6C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6E7C63DE"/>
    <w:multiLevelType w:val="hybridMultilevel"/>
    <w:tmpl w:val="FF1EC0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6ED53C5C"/>
    <w:multiLevelType w:val="hybridMultilevel"/>
    <w:tmpl w:val="B5981D00"/>
    <w:lvl w:ilvl="0" w:tplc="0410000F">
      <w:start w:val="1"/>
      <w:numFmt w:val="decimal"/>
      <w:lvlText w:val="%1."/>
      <w:lvlJc w:val="left"/>
      <w:pPr>
        <w:ind w:left="720" w:hanging="360"/>
      </w:pPr>
    </w:lvl>
    <w:lvl w:ilvl="1" w:tplc="F862496C">
      <w:numFmt w:val="bullet"/>
      <w:lvlText w:val=""/>
      <w:lvlJc w:val="left"/>
      <w:pPr>
        <w:ind w:left="1440" w:hanging="360"/>
      </w:pPr>
      <w:rPr>
        <w:rFonts w:ascii="Arial Narrow" w:eastAsia="SymbolMT" w:hAnsi="Arial Narrow" w:cs="Symbol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6F79332A"/>
    <w:multiLevelType w:val="hybridMultilevel"/>
    <w:tmpl w:val="171AA0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15:restartNumberingAfterBreak="0">
    <w:nsid w:val="6FD62E1B"/>
    <w:multiLevelType w:val="hybridMultilevel"/>
    <w:tmpl w:val="F77CFE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70442469"/>
    <w:multiLevelType w:val="hybridMultilevel"/>
    <w:tmpl w:val="22EE86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15:restartNumberingAfterBreak="0">
    <w:nsid w:val="739C0B8C"/>
    <w:multiLevelType w:val="hybridMultilevel"/>
    <w:tmpl w:val="BC14BFA4"/>
    <w:lvl w:ilvl="0" w:tplc="04100019">
      <w:start w:val="1"/>
      <w:numFmt w:val="lowerLetter"/>
      <w:lvlText w:val="%1."/>
      <w:lvlJc w:val="left"/>
      <w:pPr>
        <w:ind w:left="720" w:hanging="360"/>
      </w:pPr>
    </w:lvl>
    <w:lvl w:ilvl="1" w:tplc="78FCFA2C">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739F77F9"/>
    <w:multiLevelType w:val="hybridMultilevel"/>
    <w:tmpl w:val="C3D6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73B827C1"/>
    <w:multiLevelType w:val="hybridMultilevel"/>
    <w:tmpl w:val="907EDDA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73E73FB0"/>
    <w:multiLevelType w:val="hybridMultilevel"/>
    <w:tmpl w:val="0C1E5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15:restartNumberingAfterBreak="0">
    <w:nsid w:val="75883FD9"/>
    <w:multiLevelType w:val="hybridMultilevel"/>
    <w:tmpl w:val="370E95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15:restartNumberingAfterBreak="0">
    <w:nsid w:val="759E0A3C"/>
    <w:multiLevelType w:val="hybridMultilevel"/>
    <w:tmpl w:val="47E21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75B90153"/>
    <w:multiLevelType w:val="hybridMultilevel"/>
    <w:tmpl w:val="F99C60C0"/>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0" w15:restartNumberingAfterBreak="0">
    <w:nsid w:val="75C252B0"/>
    <w:multiLevelType w:val="hybridMultilevel"/>
    <w:tmpl w:val="CB46F744"/>
    <w:lvl w:ilvl="0" w:tplc="0410000F">
      <w:start w:val="1"/>
      <w:numFmt w:val="decimal"/>
      <w:lvlText w:val="%1."/>
      <w:lvlJc w:val="left"/>
      <w:pPr>
        <w:ind w:left="720" w:hanging="360"/>
      </w:pPr>
    </w:lvl>
    <w:lvl w:ilvl="1" w:tplc="04100019">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75DE0DCB"/>
    <w:multiLevelType w:val="hybridMultilevel"/>
    <w:tmpl w:val="CB40D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15:restartNumberingAfterBreak="0">
    <w:nsid w:val="76421FE7"/>
    <w:multiLevelType w:val="hybridMultilevel"/>
    <w:tmpl w:val="2402D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15:restartNumberingAfterBreak="0">
    <w:nsid w:val="765A370D"/>
    <w:multiLevelType w:val="hybridMultilevel"/>
    <w:tmpl w:val="452C1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15:restartNumberingAfterBreak="0">
    <w:nsid w:val="76E16606"/>
    <w:multiLevelType w:val="hybridMultilevel"/>
    <w:tmpl w:val="5E262FB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5" w15:restartNumberingAfterBreak="0">
    <w:nsid w:val="77E9676D"/>
    <w:multiLevelType w:val="hybridMultilevel"/>
    <w:tmpl w:val="2EA0F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15:restartNumberingAfterBreak="0">
    <w:nsid w:val="7B0A0977"/>
    <w:multiLevelType w:val="hybridMultilevel"/>
    <w:tmpl w:val="FB2C4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15:restartNumberingAfterBreak="0">
    <w:nsid w:val="7B762D71"/>
    <w:multiLevelType w:val="hybridMultilevel"/>
    <w:tmpl w:val="147E8B5A"/>
    <w:lvl w:ilvl="0" w:tplc="F718FC6A">
      <w:start w:val="1"/>
      <w:numFmt w:val="decimal"/>
      <w:lvlText w:val="Art. %1 "/>
      <w:lvlJc w:val="left"/>
      <w:pPr>
        <w:ind w:left="851" w:hanging="491"/>
      </w:pPr>
      <w:rPr>
        <w:rFonts w:hint="default"/>
      </w:rPr>
    </w:lvl>
    <w:lvl w:ilvl="1" w:tplc="04100019">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15:restartNumberingAfterBreak="0">
    <w:nsid w:val="7C761692"/>
    <w:multiLevelType w:val="hybridMultilevel"/>
    <w:tmpl w:val="281AD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7E456499"/>
    <w:multiLevelType w:val="hybridMultilevel"/>
    <w:tmpl w:val="18389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15:restartNumberingAfterBreak="0">
    <w:nsid w:val="7E8F0D47"/>
    <w:multiLevelType w:val="hybridMultilevel"/>
    <w:tmpl w:val="233407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7F315C05"/>
    <w:multiLevelType w:val="hybridMultilevel"/>
    <w:tmpl w:val="06681DE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9"/>
  </w:num>
  <w:num w:numId="2">
    <w:abstractNumId w:val="113"/>
  </w:num>
  <w:num w:numId="3">
    <w:abstractNumId w:val="50"/>
  </w:num>
  <w:num w:numId="4">
    <w:abstractNumId w:val="94"/>
  </w:num>
  <w:num w:numId="5">
    <w:abstractNumId w:val="20"/>
  </w:num>
  <w:num w:numId="6">
    <w:abstractNumId w:val="130"/>
  </w:num>
  <w:num w:numId="7">
    <w:abstractNumId w:val="7"/>
  </w:num>
  <w:num w:numId="8">
    <w:abstractNumId w:val="99"/>
  </w:num>
  <w:num w:numId="9">
    <w:abstractNumId w:val="82"/>
  </w:num>
  <w:num w:numId="10">
    <w:abstractNumId w:val="100"/>
  </w:num>
  <w:num w:numId="11">
    <w:abstractNumId w:val="51"/>
  </w:num>
  <w:num w:numId="12">
    <w:abstractNumId w:val="9"/>
  </w:num>
  <w:num w:numId="13">
    <w:abstractNumId w:val="27"/>
  </w:num>
  <w:num w:numId="14">
    <w:abstractNumId w:val="89"/>
  </w:num>
  <w:num w:numId="15">
    <w:abstractNumId w:val="97"/>
  </w:num>
  <w:num w:numId="16">
    <w:abstractNumId w:val="115"/>
  </w:num>
  <w:num w:numId="17">
    <w:abstractNumId w:val="68"/>
  </w:num>
  <w:num w:numId="18">
    <w:abstractNumId w:val="41"/>
  </w:num>
  <w:num w:numId="19">
    <w:abstractNumId w:val="77"/>
  </w:num>
  <w:num w:numId="20">
    <w:abstractNumId w:val="2"/>
  </w:num>
  <w:num w:numId="21">
    <w:abstractNumId w:val="60"/>
  </w:num>
  <w:num w:numId="22">
    <w:abstractNumId w:val="106"/>
  </w:num>
  <w:num w:numId="23">
    <w:abstractNumId w:val="18"/>
  </w:num>
  <w:num w:numId="24">
    <w:abstractNumId w:val="118"/>
  </w:num>
  <w:num w:numId="25">
    <w:abstractNumId w:val="117"/>
  </w:num>
  <w:num w:numId="26">
    <w:abstractNumId w:val="83"/>
  </w:num>
  <w:num w:numId="27">
    <w:abstractNumId w:val="36"/>
  </w:num>
  <w:num w:numId="28">
    <w:abstractNumId w:val="124"/>
  </w:num>
  <w:num w:numId="29">
    <w:abstractNumId w:val="25"/>
  </w:num>
  <w:num w:numId="30">
    <w:abstractNumId w:val="34"/>
  </w:num>
  <w:num w:numId="31">
    <w:abstractNumId w:val="129"/>
  </w:num>
  <w:num w:numId="32">
    <w:abstractNumId w:val="74"/>
  </w:num>
  <w:num w:numId="33">
    <w:abstractNumId w:val="85"/>
  </w:num>
  <w:num w:numId="34">
    <w:abstractNumId w:val="95"/>
  </w:num>
  <w:num w:numId="35">
    <w:abstractNumId w:val="43"/>
  </w:num>
  <w:num w:numId="36">
    <w:abstractNumId w:val="128"/>
  </w:num>
  <w:num w:numId="37">
    <w:abstractNumId w:val="37"/>
  </w:num>
  <w:num w:numId="38">
    <w:abstractNumId w:val="81"/>
  </w:num>
  <w:num w:numId="39">
    <w:abstractNumId w:val="108"/>
  </w:num>
  <w:num w:numId="40">
    <w:abstractNumId w:val="49"/>
  </w:num>
  <w:num w:numId="41">
    <w:abstractNumId w:val="122"/>
  </w:num>
  <w:num w:numId="42">
    <w:abstractNumId w:val="42"/>
  </w:num>
  <w:num w:numId="43">
    <w:abstractNumId w:val="47"/>
  </w:num>
  <w:num w:numId="44">
    <w:abstractNumId w:val="54"/>
  </w:num>
  <w:num w:numId="45">
    <w:abstractNumId w:val="39"/>
  </w:num>
  <w:num w:numId="46">
    <w:abstractNumId w:val="76"/>
  </w:num>
  <w:num w:numId="47">
    <w:abstractNumId w:val="19"/>
  </w:num>
  <w:num w:numId="48">
    <w:abstractNumId w:val="1"/>
  </w:num>
  <w:num w:numId="49">
    <w:abstractNumId w:val="57"/>
  </w:num>
  <w:num w:numId="50">
    <w:abstractNumId w:val="101"/>
  </w:num>
  <w:num w:numId="51">
    <w:abstractNumId w:val="110"/>
  </w:num>
  <w:num w:numId="52">
    <w:abstractNumId w:val="79"/>
  </w:num>
  <w:num w:numId="53">
    <w:abstractNumId w:val="8"/>
  </w:num>
  <w:num w:numId="54">
    <w:abstractNumId w:val="88"/>
  </w:num>
  <w:num w:numId="55">
    <w:abstractNumId w:val="21"/>
  </w:num>
  <w:num w:numId="56">
    <w:abstractNumId w:val="52"/>
  </w:num>
  <w:num w:numId="57">
    <w:abstractNumId w:val="3"/>
  </w:num>
  <w:num w:numId="58">
    <w:abstractNumId w:val="12"/>
  </w:num>
  <w:num w:numId="59">
    <w:abstractNumId w:val="59"/>
  </w:num>
  <w:num w:numId="60">
    <w:abstractNumId w:val="121"/>
  </w:num>
  <w:num w:numId="61">
    <w:abstractNumId w:val="48"/>
  </w:num>
  <w:num w:numId="62">
    <w:abstractNumId w:val="32"/>
  </w:num>
  <w:num w:numId="63">
    <w:abstractNumId w:val="24"/>
  </w:num>
  <w:num w:numId="64">
    <w:abstractNumId w:val="38"/>
  </w:num>
  <w:num w:numId="65">
    <w:abstractNumId w:val="63"/>
  </w:num>
  <w:num w:numId="66">
    <w:abstractNumId w:val="66"/>
  </w:num>
  <w:num w:numId="67">
    <w:abstractNumId w:val="105"/>
  </w:num>
  <w:num w:numId="68">
    <w:abstractNumId w:val="120"/>
  </w:num>
  <w:num w:numId="69">
    <w:abstractNumId w:val="62"/>
  </w:num>
  <w:num w:numId="70">
    <w:abstractNumId w:val="44"/>
  </w:num>
  <w:num w:numId="71">
    <w:abstractNumId w:val="65"/>
  </w:num>
  <w:num w:numId="72">
    <w:abstractNumId w:val="61"/>
  </w:num>
  <w:num w:numId="73">
    <w:abstractNumId w:val="67"/>
  </w:num>
  <w:num w:numId="74">
    <w:abstractNumId w:val="92"/>
  </w:num>
  <w:num w:numId="75">
    <w:abstractNumId w:val="73"/>
  </w:num>
  <w:num w:numId="76">
    <w:abstractNumId w:val="112"/>
  </w:num>
  <w:num w:numId="77">
    <w:abstractNumId w:val="46"/>
  </w:num>
  <w:num w:numId="78">
    <w:abstractNumId w:val="58"/>
  </w:num>
  <w:num w:numId="79">
    <w:abstractNumId w:val="53"/>
  </w:num>
  <w:num w:numId="80">
    <w:abstractNumId w:val="75"/>
  </w:num>
  <w:num w:numId="81">
    <w:abstractNumId w:val="13"/>
  </w:num>
  <w:num w:numId="82">
    <w:abstractNumId w:val="72"/>
  </w:num>
  <w:num w:numId="83">
    <w:abstractNumId w:val="35"/>
  </w:num>
  <w:num w:numId="84">
    <w:abstractNumId w:val="31"/>
  </w:num>
  <w:num w:numId="85">
    <w:abstractNumId w:val="78"/>
  </w:num>
  <w:num w:numId="86">
    <w:abstractNumId w:val="10"/>
  </w:num>
  <w:num w:numId="87">
    <w:abstractNumId w:val="114"/>
  </w:num>
  <w:num w:numId="88">
    <w:abstractNumId w:val="45"/>
  </w:num>
  <w:num w:numId="89">
    <w:abstractNumId w:val="102"/>
  </w:num>
  <w:num w:numId="90">
    <w:abstractNumId w:val="123"/>
  </w:num>
  <w:num w:numId="91">
    <w:abstractNumId w:val="30"/>
  </w:num>
  <w:num w:numId="92">
    <w:abstractNumId w:val="98"/>
  </w:num>
  <w:num w:numId="93">
    <w:abstractNumId w:val="107"/>
  </w:num>
  <w:num w:numId="94">
    <w:abstractNumId w:val="93"/>
  </w:num>
  <w:num w:numId="95">
    <w:abstractNumId w:val="0"/>
  </w:num>
  <w:num w:numId="96">
    <w:abstractNumId w:val="71"/>
  </w:num>
  <w:num w:numId="97">
    <w:abstractNumId w:val="125"/>
  </w:num>
  <w:num w:numId="98">
    <w:abstractNumId w:val="5"/>
  </w:num>
  <w:num w:numId="99">
    <w:abstractNumId w:val="55"/>
  </w:num>
  <w:num w:numId="100">
    <w:abstractNumId w:val="6"/>
  </w:num>
  <w:num w:numId="101">
    <w:abstractNumId w:val="103"/>
  </w:num>
  <w:num w:numId="102">
    <w:abstractNumId w:val="87"/>
  </w:num>
  <w:num w:numId="103">
    <w:abstractNumId w:val="15"/>
  </w:num>
  <w:num w:numId="104">
    <w:abstractNumId w:val="104"/>
  </w:num>
  <w:num w:numId="105">
    <w:abstractNumId w:val="4"/>
  </w:num>
  <w:num w:numId="106">
    <w:abstractNumId w:val="111"/>
  </w:num>
  <w:num w:numId="107">
    <w:abstractNumId w:val="131"/>
  </w:num>
  <w:num w:numId="108">
    <w:abstractNumId w:val="91"/>
  </w:num>
  <w:num w:numId="109">
    <w:abstractNumId w:val="96"/>
  </w:num>
  <w:num w:numId="110">
    <w:abstractNumId w:val="70"/>
  </w:num>
  <w:num w:numId="111">
    <w:abstractNumId w:val="86"/>
  </w:num>
  <w:num w:numId="112">
    <w:abstractNumId w:val="16"/>
  </w:num>
  <w:num w:numId="113">
    <w:abstractNumId w:val="90"/>
  </w:num>
  <w:num w:numId="114">
    <w:abstractNumId w:val="84"/>
  </w:num>
  <w:num w:numId="115">
    <w:abstractNumId w:val="56"/>
  </w:num>
  <w:num w:numId="116">
    <w:abstractNumId w:val="33"/>
  </w:num>
  <w:num w:numId="117">
    <w:abstractNumId w:val="23"/>
  </w:num>
  <w:num w:numId="118">
    <w:abstractNumId w:val="80"/>
  </w:num>
  <w:num w:numId="119">
    <w:abstractNumId w:val="69"/>
  </w:num>
  <w:num w:numId="120">
    <w:abstractNumId w:val="22"/>
  </w:num>
  <w:num w:numId="121">
    <w:abstractNumId w:val="14"/>
  </w:num>
  <w:num w:numId="122">
    <w:abstractNumId w:val="64"/>
  </w:num>
  <w:num w:numId="123">
    <w:abstractNumId w:val="29"/>
  </w:num>
  <w:num w:numId="124">
    <w:abstractNumId w:val="40"/>
  </w:num>
  <w:num w:numId="125">
    <w:abstractNumId w:val="116"/>
  </w:num>
  <w:num w:numId="126">
    <w:abstractNumId w:val="127"/>
  </w:num>
  <w:num w:numId="127">
    <w:abstractNumId w:val="28"/>
  </w:num>
  <w:num w:numId="128">
    <w:abstractNumId w:val="26"/>
  </w:num>
  <w:num w:numId="129">
    <w:abstractNumId w:val="11"/>
  </w:num>
  <w:num w:numId="130">
    <w:abstractNumId w:val="17"/>
  </w:num>
  <w:num w:numId="131">
    <w:abstractNumId w:val="126"/>
  </w:num>
  <w:num w:numId="132">
    <w:abstractNumId w:val="11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CA"/>
    <w:rsid w:val="00002168"/>
    <w:rsid w:val="00002C87"/>
    <w:rsid w:val="00004BD0"/>
    <w:rsid w:val="0001209C"/>
    <w:rsid w:val="0001546A"/>
    <w:rsid w:val="000216AD"/>
    <w:rsid w:val="00024458"/>
    <w:rsid w:val="0003255C"/>
    <w:rsid w:val="00032D27"/>
    <w:rsid w:val="0003409B"/>
    <w:rsid w:val="00035663"/>
    <w:rsid w:val="000368EA"/>
    <w:rsid w:val="00044A57"/>
    <w:rsid w:val="00046320"/>
    <w:rsid w:val="00052771"/>
    <w:rsid w:val="000547A2"/>
    <w:rsid w:val="000606F9"/>
    <w:rsid w:val="000A2894"/>
    <w:rsid w:val="000A4A2F"/>
    <w:rsid w:val="000B0AA1"/>
    <w:rsid w:val="000B146F"/>
    <w:rsid w:val="000B27F6"/>
    <w:rsid w:val="000B3CCC"/>
    <w:rsid w:val="000B45CF"/>
    <w:rsid w:val="000C0B14"/>
    <w:rsid w:val="000D7C93"/>
    <w:rsid w:val="000E1D64"/>
    <w:rsid w:val="000F29CE"/>
    <w:rsid w:val="000F2A91"/>
    <w:rsid w:val="000F42A4"/>
    <w:rsid w:val="001004C5"/>
    <w:rsid w:val="00100A72"/>
    <w:rsid w:val="001025CE"/>
    <w:rsid w:val="00104108"/>
    <w:rsid w:val="0010573D"/>
    <w:rsid w:val="0011515F"/>
    <w:rsid w:val="001203C4"/>
    <w:rsid w:val="00120692"/>
    <w:rsid w:val="001268C4"/>
    <w:rsid w:val="0014133D"/>
    <w:rsid w:val="0014453A"/>
    <w:rsid w:val="0014578A"/>
    <w:rsid w:val="00150D05"/>
    <w:rsid w:val="0015380B"/>
    <w:rsid w:val="001619EC"/>
    <w:rsid w:val="00162B36"/>
    <w:rsid w:val="0016357F"/>
    <w:rsid w:val="001678A0"/>
    <w:rsid w:val="00174EF5"/>
    <w:rsid w:val="00181A7D"/>
    <w:rsid w:val="001916F3"/>
    <w:rsid w:val="00192BA5"/>
    <w:rsid w:val="00195263"/>
    <w:rsid w:val="001A758E"/>
    <w:rsid w:val="001B4FF4"/>
    <w:rsid w:val="001C082D"/>
    <w:rsid w:val="001D227A"/>
    <w:rsid w:val="001F531E"/>
    <w:rsid w:val="001F660D"/>
    <w:rsid w:val="001F72A3"/>
    <w:rsid w:val="00205977"/>
    <w:rsid w:val="00210778"/>
    <w:rsid w:val="00211112"/>
    <w:rsid w:val="002121D0"/>
    <w:rsid w:val="00212A4C"/>
    <w:rsid w:val="00223D51"/>
    <w:rsid w:val="00224AD2"/>
    <w:rsid w:val="00235008"/>
    <w:rsid w:val="00253D05"/>
    <w:rsid w:val="00253F64"/>
    <w:rsid w:val="00270497"/>
    <w:rsid w:val="00271C88"/>
    <w:rsid w:val="00271D41"/>
    <w:rsid w:val="00274355"/>
    <w:rsid w:val="00277603"/>
    <w:rsid w:val="002913E0"/>
    <w:rsid w:val="00293278"/>
    <w:rsid w:val="002933E2"/>
    <w:rsid w:val="00293F01"/>
    <w:rsid w:val="00294913"/>
    <w:rsid w:val="00296095"/>
    <w:rsid w:val="00296312"/>
    <w:rsid w:val="002975BB"/>
    <w:rsid w:val="002B1239"/>
    <w:rsid w:val="002B69A1"/>
    <w:rsid w:val="002C58D5"/>
    <w:rsid w:val="002C6312"/>
    <w:rsid w:val="002D394D"/>
    <w:rsid w:val="002D7FFB"/>
    <w:rsid w:val="002E0091"/>
    <w:rsid w:val="002E4F39"/>
    <w:rsid w:val="002E6F0A"/>
    <w:rsid w:val="00300EC3"/>
    <w:rsid w:val="003041AF"/>
    <w:rsid w:val="0031163A"/>
    <w:rsid w:val="003238A5"/>
    <w:rsid w:val="003363DA"/>
    <w:rsid w:val="00340B32"/>
    <w:rsid w:val="003420C5"/>
    <w:rsid w:val="0035338B"/>
    <w:rsid w:val="00362E22"/>
    <w:rsid w:val="00363C64"/>
    <w:rsid w:val="00370913"/>
    <w:rsid w:val="00382F6E"/>
    <w:rsid w:val="00387EB1"/>
    <w:rsid w:val="003A2192"/>
    <w:rsid w:val="003A2389"/>
    <w:rsid w:val="003A2B14"/>
    <w:rsid w:val="003A2CE5"/>
    <w:rsid w:val="003B0741"/>
    <w:rsid w:val="003D0EFB"/>
    <w:rsid w:val="003D3D0C"/>
    <w:rsid w:val="003D4091"/>
    <w:rsid w:val="003D51FD"/>
    <w:rsid w:val="003D605E"/>
    <w:rsid w:val="003D7806"/>
    <w:rsid w:val="003D7C71"/>
    <w:rsid w:val="003E3D05"/>
    <w:rsid w:val="003E535D"/>
    <w:rsid w:val="003E68F1"/>
    <w:rsid w:val="003E75E4"/>
    <w:rsid w:val="003E78A3"/>
    <w:rsid w:val="003F1F09"/>
    <w:rsid w:val="003F493A"/>
    <w:rsid w:val="003F7BA1"/>
    <w:rsid w:val="004063ED"/>
    <w:rsid w:val="0041116E"/>
    <w:rsid w:val="00416A91"/>
    <w:rsid w:val="00424F33"/>
    <w:rsid w:val="004254FA"/>
    <w:rsid w:val="00425F0C"/>
    <w:rsid w:val="00442FB2"/>
    <w:rsid w:val="00451832"/>
    <w:rsid w:val="0045280D"/>
    <w:rsid w:val="00454ED2"/>
    <w:rsid w:val="00460E5C"/>
    <w:rsid w:val="00461ADD"/>
    <w:rsid w:val="004804C9"/>
    <w:rsid w:val="00483A84"/>
    <w:rsid w:val="0048520D"/>
    <w:rsid w:val="00487671"/>
    <w:rsid w:val="004A2914"/>
    <w:rsid w:val="004A2984"/>
    <w:rsid w:val="004A5074"/>
    <w:rsid w:val="004B2562"/>
    <w:rsid w:val="004C3E00"/>
    <w:rsid w:val="004C56C1"/>
    <w:rsid w:val="004C58E6"/>
    <w:rsid w:val="004D2501"/>
    <w:rsid w:val="004D50A1"/>
    <w:rsid w:val="004E3402"/>
    <w:rsid w:val="004F0581"/>
    <w:rsid w:val="004F08AE"/>
    <w:rsid w:val="004F2B10"/>
    <w:rsid w:val="004F7A79"/>
    <w:rsid w:val="00501BF9"/>
    <w:rsid w:val="00501ECA"/>
    <w:rsid w:val="005072F6"/>
    <w:rsid w:val="0051384E"/>
    <w:rsid w:val="00517925"/>
    <w:rsid w:val="005208A9"/>
    <w:rsid w:val="00524E0B"/>
    <w:rsid w:val="00526AEC"/>
    <w:rsid w:val="00527D87"/>
    <w:rsid w:val="005432CF"/>
    <w:rsid w:val="005520E8"/>
    <w:rsid w:val="005566A5"/>
    <w:rsid w:val="00564B9C"/>
    <w:rsid w:val="00567BA8"/>
    <w:rsid w:val="005715B5"/>
    <w:rsid w:val="0057216A"/>
    <w:rsid w:val="0057324D"/>
    <w:rsid w:val="005939E1"/>
    <w:rsid w:val="0059749C"/>
    <w:rsid w:val="005A39DA"/>
    <w:rsid w:val="005A7672"/>
    <w:rsid w:val="005B1DBE"/>
    <w:rsid w:val="005B2E9A"/>
    <w:rsid w:val="005B2EEA"/>
    <w:rsid w:val="005C68BE"/>
    <w:rsid w:val="005D18A3"/>
    <w:rsid w:val="005D6077"/>
    <w:rsid w:val="005E1394"/>
    <w:rsid w:val="005E1DE1"/>
    <w:rsid w:val="005F05E9"/>
    <w:rsid w:val="00602646"/>
    <w:rsid w:val="00603171"/>
    <w:rsid w:val="0060585A"/>
    <w:rsid w:val="0060747F"/>
    <w:rsid w:val="00613C87"/>
    <w:rsid w:val="00623414"/>
    <w:rsid w:val="006260FC"/>
    <w:rsid w:val="00632515"/>
    <w:rsid w:val="00634FAB"/>
    <w:rsid w:val="00640651"/>
    <w:rsid w:val="006431BF"/>
    <w:rsid w:val="00643DE9"/>
    <w:rsid w:val="00644F1F"/>
    <w:rsid w:val="00647F32"/>
    <w:rsid w:val="006618D7"/>
    <w:rsid w:val="00661E5C"/>
    <w:rsid w:val="006630A1"/>
    <w:rsid w:val="00663DB6"/>
    <w:rsid w:val="0067393A"/>
    <w:rsid w:val="00676EE6"/>
    <w:rsid w:val="0068044D"/>
    <w:rsid w:val="0068045A"/>
    <w:rsid w:val="0068460A"/>
    <w:rsid w:val="00690BF7"/>
    <w:rsid w:val="00693460"/>
    <w:rsid w:val="006A05E3"/>
    <w:rsid w:val="006B78C4"/>
    <w:rsid w:val="006C076B"/>
    <w:rsid w:val="006C5D24"/>
    <w:rsid w:val="006D0718"/>
    <w:rsid w:val="006E690E"/>
    <w:rsid w:val="006F0822"/>
    <w:rsid w:val="006F0891"/>
    <w:rsid w:val="006F111F"/>
    <w:rsid w:val="006F77ED"/>
    <w:rsid w:val="00700D97"/>
    <w:rsid w:val="007102FC"/>
    <w:rsid w:val="00712573"/>
    <w:rsid w:val="00736BA9"/>
    <w:rsid w:val="007415D4"/>
    <w:rsid w:val="007438B2"/>
    <w:rsid w:val="0074572B"/>
    <w:rsid w:val="007511B9"/>
    <w:rsid w:val="00760465"/>
    <w:rsid w:val="0076087A"/>
    <w:rsid w:val="00761D3E"/>
    <w:rsid w:val="00761E2E"/>
    <w:rsid w:val="00771CDF"/>
    <w:rsid w:val="007816EB"/>
    <w:rsid w:val="007820C3"/>
    <w:rsid w:val="00784AC8"/>
    <w:rsid w:val="00796603"/>
    <w:rsid w:val="007A039A"/>
    <w:rsid w:val="007A7294"/>
    <w:rsid w:val="007B144F"/>
    <w:rsid w:val="007B6038"/>
    <w:rsid w:val="007B73FB"/>
    <w:rsid w:val="007C0D8E"/>
    <w:rsid w:val="007D0101"/>
    <w:rsid w:val="007D1BFB"/>
    <w:rsid w:val="007D7C2B"/>
    <w:rsid w:val="007E0482"/>
    <w:rsid w:val="0080066F"/>
    <w:rsid w:val="00810D08"/>
    <w:rsid w:val="0081446F"/>
    <w:rsid w:val="0081681D"/>
    <w:rsid w:val="00834C36"/>
    <w:rsid w:val="00842429"/>
    <w:rsid w:val="00843D24"/>
    <w:rsid w:val="00860831"/>
    <w:rsid w:val="008616C5"/>
    <w:rsid w:val="008663C1"/>
    <w:rsid w:val="00866B32"/>
    <w:rsid w:val="008759CB"/>
    <w:rsid w:val="00876C97"/>
    <w:rsid w:val="00892D4A"/>
    <w:rsid w:val="00894744"/>
    <w:rsid w:val="0089649E"/>
    <w:rsid w:val="00897CDA"/>
    <w:rsid w:val="008B0FC9"/>
    <w:rsid w:val="008C06A9"/>
    <w:rsid w:val="008C387A"/>
    <w:rsid w:val="008D3344"/>
    <w:rsid w:val="008E0B6A"/>
    <w:rsid w:val="008E17E3"/>
    <w:rsid w:val="008E7C35"/>
    <w:rsid w:val="008F0632"/>
    <w:rsid w:val="008F5A8F"/>
    <w:rsid w:val="0090367E"/>
    <w:rsid w:val="00903EBC"/>
    <w:rsid w:val="0091675C"/>
    <w:rsid w:val="00920426"/>
    <w:rsid w:val="00927483"/>
    <w:rsid w:val="0093201F"/>
    <w:rsid w:val="00933148"/>
    <w:rsid w:val="00937377"/>
    <w:rsid w:val="00941ADD"/>
    <w:rsid w:val="0095158F"/>
    <w:rsid w:val="00952BF6"/>
    <w:rsid w:val="00952EB7"/>
    <w:rsid w:val="00955639"/>
    <w:rsid w:val="00955CDE"/>
    <w:rsid w:val="00956222"/>
    <w:rsid w:val="00957E35"/>
    <w:rsid w:val="009632D7"/>
    <w:rsid w:val="0096501A"/>
    <w:rsid w:val="009658DE"/>
    <w:rsid w:val="009703C2"/>
    <w:rsid w:val="0098147B"/>
    <w:rsid w:val="00993786"/>
    <w:rsid w:val="0099692B"/>
    <w:rsid w:val="00997B1F"/>
    <w:rsid w:val="009A1699"/>
    <w:rsid w:val="009A17DA"/>
    <w:rsid w:val="009A21A2"/>
    <w:rsid w:val="009B0613"/>
    <w:rsid w:val="009B375A"/>
    <w:rsid w:val="009D27B3"/>
    <w:rsid w:val="009D6907"/>
    <w:rsid w:val="00A118C1"/>
    <w:rsid w:val="00A13F59"/>
    <w:rsid w:val="00A21E87"/>
    <w:rsid w:val="00A23D38"/>
    <w:rsid w:val="00A256C7"/>
    <w:rsid w:val="00A348E2"/>
    <w:rsid w:val="00A3675E"/>
    <w:rsid w:val="00A378B4"/>
    <w:rsid w:val="00A47B35"/>
    <w:rsid w:val="00A50DE5"/>
    <w:rsid w:val="00A52B90"/>
    <w:rsid w:val="00A53A7A"/>
    <w:rsid w:val="00A56626"/>
    <w:rsid w:val="00A706D7"/>
    <w:rsid w:val="00A73384"/>
    <w:rsid w:val="00A739F3"/>
    <w:rsid w:val="00A9656C"/>
    <w:rsid w:val="00AB17E4"/>
    <w:rsid w:val="00AC13CC"/>
    <w:rsid w:val="00AC25E5"/>
    <w:rsid w:val="00AC264F"/>
    <w:rsid w:val="00AC271A"/>
    <w:rsid w:val="00AC57D7"/>
    <w:rsid w:val="00AD10AE"/>
    <w:rsid w:val="00AD1C9D"/>
    <w:rsid w:val="00AE0919"/>
    <w:rsid w:val="00AE35A2"/>
    <w:rsid w:val="00AE53FF"/>
    <w:rsid w:val="00AF632B"/>
    <w:rsid w:val="00B011B7"/>
    <w:rsid w:val="00B164FF"/>
    <w:rsid w:val="00B20636"/>
    <w:rsid w:val="00B24406"/>
    <w:rsid w:val="00B24C13"/>
    <w:rsid w:val="00B26390"/>
    <w:rsid w:val="00B30D73"/>
    <w:rsid w:val="00B3453C"/>
    <w:rsid w:val="00B357F4"/>
    <w:rsid w:val="00B36C15"/>
    <w:rsid w:val="00B40FD2"/>
    <w:rsid w:val="00B53543"/>
    <w:rsid w:val="00B541B2"/>
    <w:rsid w:val="00B56BE3"/>
    <w:rsid w:val="00B6430F"/>
    <w:rsid w:val="00B64713"/>
    <w:rsid w:val="00B71B31"/>
    <w:rsid w:val="00B72E9C"/>
    <w:rsid w:val="00B76181"/>
    <w:rsid w:val="00B7790E"/>
    <w:rsid w:val="00BA2349"/>
    <w:rsid w:val="00BA7C69"/>
    <w:rsid w:val="00BB2128"/>
    <w:rsid w:val="00BC40F9"/>
    <w:rsid w:val="00BC46F4"/>
    <w:rsid w:val="00BD45F6"/>
    <w:rsid w:val="00BE69F4"/>
    <w:rsid w:val="00BF40D4"/>
    <w:rsid w:val="00BF4482"/>
    <w:rsid w:val="00BF661F"/>
    <w:rsid w:val="00C0053A"/>
    <w:rsid w:val="00C03648"/>
    <w:rsid w:val="00C11408"/>
    <w:rsid w:val="00C12054"/>
    <w:rsid w:val="00C12F35"/>
    <w:rsid w:val="00C23965"/>
    <w:rsid w:val="00C2432F"/>
    <w:rsid w:val="00C32AFC"/>
    <w:rsid w:val="00C35290"/>
    <w:rsid w:val="00C35D23"/>
    <w:rsid w:val="00C36B68"/>
    <w:rsid w:val="00C401FA"/>
    <w:rsid w:val="00C40607"/>
    <w:rsid w:val="00C412AB"/>
    <w:rsid w:val="00C45760"/>
    <w:rsid w:val="00C50C8C"/>
    <w:rsid w:val="00C54770"/>
    <w:rsid w:val="00C709D4"/>
    <w:rsid w:val="00C72562"/>
    <w:rsid w:val="00C75085"/>
    <w:rsid w:val="00C76D7C"/>
    <w:rsid w:val="00C7791C"/>
    <w:rsid w:val="00C86EAB"/>
    <w:rsid w:val="00C91ACF"/>
    <w:rsid w:val="00C92FC7"/>
    <w:rsid w:val="00C97D74"/>
    <w:rsid w:val="00CA052A"/>
    <w:rsid w:val="00CA750B"/>
    <w:rsid w:val="00CB1CF0"/>
    <w:rsid w:val="00CB615F"/>
    <w:rsid w:val="00CB664A"/>
    <w:rsid w:val="00CB722A"/>
    <w:rsid w:val="00CC3A4F"/>
    <w:rsid w:val="00CC6DE0"/>
    <w:rsid w:val="00CD31B3"/>
    <w:rsid w:val="00CE0112"/>
    <w:rsid w:val="00CE0770"/>
    <w:rsid w:val="00CE17F9"/>
    <w:rsid w:val="00CE18CB"/>
    <w:rsid w:val="00CE3612"/>
    <w:rsid w:val="00CE4FF0"/>
    <w:rsid w:val="00CE78E8"/>
    <w:rsid w:val="00CF4C4A"/>
    <w:rsid w:val="00CF4DEC"/>
    <w:rsid w:val="00D01ABB"/>
    <w:rsid w:val="00D06678"/>
    <w:rsid w:val="00D108A5"/>
    <w:rsid w:val="00D11085"/>
    <w:rsid w:val="00D11F9E"/>
    <w:rsid w:val="00D17F5C"/>
    <w:rsid w:val="00D22538"/>
    <w:rsid w:val="00D22761"/>
    <w:rsid w:val="00D32D01"/>
    <w:rsid w:val="00D33450"/>
    <w:rsid w:val="00D33515"/>
    <w:rsid w:val="00D40E9E"/>
    <w:rsid w:val="00D441FC"/>
    <w:rsid w:val="00D46C98"/>
    <w:rsid w:val="00D515D0"/>
    <w:rsid w:val="00D54A91"/>
    <w:rsid w:val="00D62646"/>
    <w:rsid w:val="00D660B9"/>
    <w:rsid w:val="00D7318A"/>
    <w:rsid w:val="00D83D8E"/>
    <w:rsid w:val="00D8421A"/>
    <w:rsid w:val="00D86E81"/>
    <w:rsid w:val="00D93FCF"/>
    <w:rsid w:val="00DA52F1"/>
    <w:rsid w:val="00DA79BF"/>
    <w:rsid w:val="00DB56DC"/>
    <w:rsid w:val="00DC31B9"/>
    <w:rsid w:val="00DD3691"/>
    <w:rsid w:val="00DD50AD"/>
    <w:rsid w:val="00DE4F8B"/>
    <w:rsid w:val="00DE666A"/>
    <w:rsid w:val="00DF2095"/>
    <w:rsid w:val="00DF6046"/>
    <w:rsid w:val="00DF700A"/>
    <w:rsid w:val="00E008FA"/>
    <w:rsid w:val="00E07779"/>
    <w:rsid w:val="00E153D7"/>
    <w:rsid w:val="00E2688C"/>
    <w:rsid w:val="00E30EBB"/>
    <w:rsid w:val="00E32AFF"/>
    <w:rsid w:val="00E355FB"/>
    <w:rsid w:val="00E35A76"/>
    <w:rsid w:val="00E46438"/>
    <w:rsid w:val="00E63A6D"/>
    <w:rsid w:val="00E71C8D"/>
    <w:rsid w:val="00E71F43"/>
    <w:rsid w:val="00E734BF"/>
    <w:rsid w:val="00E74CDA"/>
    <w:rsid w:val="00E757E9"/>
    <w:rsid w:val="00E7680D"/>
    <w:rsid w:val="00E865E0"/>
    <w:rsid w:val="00E90D2A"/>
    <w:rsid w:val="00E91066"/>
    <w:rsid w:val="00E91B26"/>
    <w:rsid w:val="00E96DDB"/>
    <w:rsid w:val="00EA13B4"/>
    <w:rsid w:val="00EA6C77"/>
    <w:rsid w:val="00EA71A2"/>
    <w:rsid w:val="00EA79DD"/>
    <w:rsid w:val="00EB269C"/>
    <w:rsid w:val="00EC18D8"/>
    <w:rsid w:val="00ED0168"/>
    <w:rsid w:val="00EE52E2"/>
    <w:rsid w:val="00EE6C44"/>
    <w:rsid w:val="00F10C5A"/>
    <w:rsid w:val="00F16F8D"/>
    <w:rsid w:val="00F17A40"/>
    <w:rsid w:val="00F2097E"/>
    <w:rsid w:val="00F259A1"/>
    <w:rsid w:val="00F3073B"/>
    <w:rsid w:val="00F34745"/>
    <w:rsid w:val="00F40248"/>
    <w:rsid w:val="00F54528"/>
    <w:rsid w:val="00F56A73"/>
    <w:rsid w:val="00F703FE"/>
    <w:rsid w:val="00F779EA"/>
    <w:rsid w:val="00F90800"/>
    <w:rsid w:val="00F94E8B"/>
    <w:rsid w:val="00F97558"/>
    <w:rsid w:val="00F979F0"/>
    <w:rsid w:val="00FA00C2"/>
    <w:rsid w:val="00FA14A7"/>
    <w:rsid w:val="00FA157F"/>
    <w:rsid w:val="00FA2BDB"/>
    <w:rsid w:val="00FA57DC"/>
    <w:rsid w:val="00FC7AC3"/>
    <w:rsid w:val="00FF1CE1"/>
    <w:rsid w:val="00FF60AD"/>
    <w:rsid w:val="00FF6E7B"/>
    <w:rsid w:val="00FF74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B523B-A518-428B-8759-B50C22C2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7B3"/>
  </w:style>
  <w:style w:type="paragraph" w:styleId="Titolo1">
    <w:name w:val="heading 1"/>
    <w:basedOn w:val="Normale"/>
    <w:next w:val="Normale"/>
    <w:link w:val="Titolo1Carattere"/>
    <w:uiPriority w:val="9"/>
    <w:qFormat/>
    <w:rsid w:val="00C12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A2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144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F3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A2984"/>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253F64"/>
    <w:pPr>
      <w:ind w:left="720"/>
      <w:contextualSpacing/>
    </w:pPr>
  </w:style>
  <w:style w:type="paragraph" w:styleId="Intestazione">
    <w:name w:val="header"/>
    <w:basedOn w:val="Normale"/>
    <w:link w:val="IntestazioneCarattere"/>
    <w:uiPriority w:val="99"/>
    <w:unhideWhenUsed/>
    <w:rsid w:val="00C12F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2F35"/>
  </w:style>
  <w:style w:type="paragraph" w:styleId="Pidipagina">
    <w:name w:val="footer"/>
    <w:basedOn w:val="Normale"/>
    <w:link w:val="PidipaginaCarattere"/>
    <w:unhideWhenUsed/>
    <w:rsid w:val="00C12F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2F35"/>
  </w:style>
  <w:style w:type="paragraph" w:styleId="Testofumetto">
    <w:name w:val="Balloon Text"/>
    <w:basedOn w:val="Normale"/>
    <w:link w:val="TestofumettoCarattere"/>
    <w:uiPriority w:val="99"/>
    <w:semiHidden/>
    <w:unhideWhenUsed/>
    <w:rsid w:val="00C12F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2F35"/>
    <w:rPr>
      <w:rFonts w:ascii="Tahoma" w:hAnsi="Tahoma" w:cs="Tahoma"/>
      <w:sz w:val="16"/>
      <w:szCs w:val="16"/>
    </w:rPr>
  </w:style>
  <w:style w:type="character" w:styleId="Collegamentoipertestuale">
    <w:name w:val="Hyperlink"/>
    <w:uiPriority w:val="99"/>
    <w:rsid w:val="00C12F35"/>
    <w:rPr>
      <w:color w:val="0000FF"/>
      <w:u w:val="single"/>
    </w:rPr>
  </w:style>
  <w:style w:type="paragraph" w:styleId="Titolosommario">
    <w:name w:val="TOC Heading"/>
    <w:basedOn w:val="Titolo1"/>
    <w:next w:val="Normale"/>
    <w:uiPriority w:val="39"/>
    <w:semiHidden/>
    <w:unhideWhenUsed/>
    <w:qFormat/>
    <w:rsid w:val="00293F01"/>
    <w:pPr>
      <w:outlineLvl w:val="9"/>
    </w:pPr>
    <w:rPr>
      <w:lang w:eastAsia="it-IT"/>
    </w:rPr>
  </w:style>
  <w:style w:type="paragraph" w:styleId="Sommario1">
    <w:name w:val="toc 1"/>
    <w:basedOn w:val="Normale"/>
    <w:next w:val="Normale"/>
    <w:autoRedefine/>
    <w:uiPriority w:val="39"/>
    <w:unhideWhenUsed/>
    <w:rsid w:val="00293F01"/>
    <w:pPr>
      <w:spacing w:after="100"/>
    </w:pPr>
  </w:style>
  <w:style w:type="paragraph" w:styleId="Sommario2">
    <w:name w:val="toc 2"/>
    <w:basedOn w:val="Normale"/>
    <w:next w:val="Normale"/>
    <w:autoRedefine/>
    <w:uiPriority w:val="39"/>
    <w:unhideWhenUsed/>
    <w:rsid w:val="00C03648"/>
    <w:pPr>
      <w:spacing w:after="100"/>
      <w:ind w:left="220"/>
    </w:pPr>
  </w:style>
  <w:style w:type="paragraph" w:styleId="Sommario3">
    <w:name w:val="toc 3"/>
    <w:basedOn w:val="Normale"/>
    <w:next w:val="Normale"/>
    <w:autoRedefine/>
    <w:uiPriority w:val="39"/>
    <w:unhideWhenUsed/>
    <w:rsid w:val="009A17DA"/>
    <w:pPr>
      <w:spacing w:after="100"/>
      <w:ind w:left="440"/>
    </w:pPr>
    <w:rPr>
      <w:rFonts w:eastAsiaTheme="minorEastAsia"/>
      <w:lang w:eastAsia="it-IT"/>
    </w:rPr>
  </w:style>
  <w:style w:type="paragraph" w:styleId="Sommario4">
    <w:name w:val="toc 4"/>
    <w:basedOn w:val="Normale"/>
    <w:next w:val="Normale"/>
    <w:autoRedefine/>
    <w:uiPriority w:val="39"/>
    <w:unhideWhenUsed/>
    <w:rsid w:val="009A17DA"/>
    <w:pPr>
      <w:spacing w:after="100"/>
      <w:ind w:left="660"/>
    </w:pPr>
    <w:rPr>
      <w:rFonts w:eastAsiaTheme="minorEastAsia"/>
      <w:lang w:eastAsia="it-IT"/>
    </w:rPr>
  </w:style>
  <w:style w:type="paragraph" w:styleId="Sommario5">
    <w:name w:val="toc 5"/>
    <w:basedOn w:val="Normale"/>
    <w:next w:val="Normale"/>
    <w:autoRedefine/>
    <w:uiPriority w:val="39"/>
    <w:unhideWhenUsed/>
    <w:rsid w:val="009A17DA"/>
    <w:pPr>
      <w:spacing w:after="100"/>
      <w:ind w:left="880"/>
    </w:pPr>
    <w:rPr>
      <w:rFonts w:eastAsiaTheme="minorEastAsia"/>
      <w:lang w:eastAsia="it-IT"/>
    </w:rPr>
  </w:style>
  <w:style w:type="paragraph" w:styleId="Sommario6">
    <w:name w:val="toc 6"/>
    <w:basedOn w:val="Normale"/>
    <w:next w:val="Normale"/>
    <w:autoRedefine/>
    <w:uiPriority w:val="39"/>
    <w:unhideWhenUsed/>
    <w:rsid w:val="009A17DA"/>
    <w:pPr>
      <w:spacing w:after="100"/>
      <w:ind w:left="1100"/>
    </w:pPr>
    <w:rPr>
      <w:rFonts w:eastAsiaTheme="minorEastAsia"/>
      <w:lang w:eastAsia="it-IT"/>
    </w:rPr>
  </w:style>
  <w:style w:type="paragraph" w:styleId="Sommario7">
    <w:name w:val="toc 7"/>
    <w:basedOn w:val="Normale"/>
    <w:next w:val="Normale"/>
    <w:autoRedefine/>
    <w:uiPriority w:val="39"/>
    <w:unhideWhenUsed/>
    <w:rsid w:val="009A17DA"/>
    <w:pPr>
      <w:spacing w:after="100"/>
      <w:ind w:left="1320"/>
    </w:pPr>
    <w:rPr>
      <w:rFonts w:eastAsiaTheme="minorEastAsia"/>
      <w:lang w:eastAsia="it-IT"/>
    </w:rPr>
  </w:style>
  <w:style w:type="paragraph" w:styleId="Sommario8">
    <w:name w:val="toc 8"/>
    <w:basedOn w:val="Normale"/>
    <w:next w:val="Normale"/>
    <w:autoRedefine/>
    <w:uiPriority w:val="39"/>
    <w:unhideWhenUsed/>
    <w:rsid w:val="009A17DA"/>
    <w:pPr>
      <w:spacing w:after="100"/>
      <w:ind w:left="1540"/>
    </w:pPr>
    <w:rPr>
      <w:rFonts w:eastAsiaTheme="minorEastAsia"/>
      <w:lang w:eastAsia="it-IT"/>
    </w:rPr>
  </w:style>
  <w:style w:type="paragraph" w:styleId="Sommario9">
    <w:name w:val="toc 9"/>
    <w:basedOn w:val="Normale"/>
    <w:next w:val="Normale"/>
    <w:autoRedefine/>
    <w:uiPriority w:val="39"/>
    <w:unhideWhenUsed/>
    <w:rsid w:val="009A17DA"/>
    <w:pPr>
      <w:spacing w:after="100"/>
      <w:ind w:left="1760"/>
    </w:pPr>
    <w:rPr>
      <w:rFonts w:eastAsiaTheme="minorEastAsia"/>
      <w:lang w:eastAsia="it-IT"/>
    </w:rPr>
  </w:style>
  <w:style w:type="character" w:customStyle="1" w:styleId="Titolo3Carattere">
    <w:name w:val="Titolo 3 Carattere"/>
    <w:basedOn w:val="Carpredefinitoparagrafo"/>
    <w:link w:val="Titolo3"/>
    <w:rsid w:val="008144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nta-maria-a-vico.c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8638-3FE5-4DC2-A7AA-9D106E6D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21</Pages>
  <Words>7050</Words>
  <Characters>40188</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COMUNE DI SANTA MARIA A VICO - AFFIDAMENTO DEL SERVIZIO DI TRATTAMENTO ED AVVIO A RECUPERO DELLA FRAZIONE ORGANICA PROVENIENTE DALLA RACCOLTA DIFFERENZIATA PORTA A PORTA (C.E.R. 20.01.08)</vt:lpstr>
    </vt:vector>
  </TitlesOfParts>
  <Company>BASTARDS TeaM</Company>
  <LinksUpToDate>false</LinksUpToDate>
  <CharactersWithSpaces>47144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SANTA MARIA A VICO - AFFIDAMENTO AD IMPIANTO DI TRATTAMENTO ED AVVIO A RECUPERO DELLE FRAZIONI DIFFERENZIATE INDIVIDUATE CON IL CODICE C.E.R. 20.03.03 PER UN ANNO</dc:title>
  <dc:creator>utente</dc:creator>
  <cp:lastModifiedBy>Roberto Cuzzilla</cp:lastModifiedBy>
  <cp:revision>18</cp:revision>
  <cp:lastPrinted>2017-01-16T12:35:00Z</cp:lastPrinted>
  <dcterms:created xsi:type="dcterms:W3CDTF">2017-03-08T11:52:00Z</dcterms:created>
  <dcterms:modified xsi:type="dcterms:W3CDTF">2020-12-10T08:05:00Z</dcterms:modified>
</cp:coreProperties>
</file>